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210" w:beforeAutospacing="0" w:after="210" w:afterAutospacing="0"/>
        <w:jc w:val="center"/>
        <w:rPr>
          <w:rFonts w:ascii="黑体" w:hAnsi="黑体" w:eastAsia="黑体" w:cs="仿宋_GB2312"/>
          <w:b/>
          <w:bCs/>
          <w:color w:val="444444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黑体" w:hAnsi="黑体" w:eastAsia="黑体" w:cs="仿宋_GB2312"/>
          <w:b/>
          <w:bCs/>
          <w:color w:val="444444"/>
          <w:sz w:val="40"/>
          <w:szCs w:val="40"/>
          <w:shd w:val="clear" w:color="auto" w:fill="FFFFFF"/>
        </w:rPr>
        <w:t>《南昌市新建区国土空间总体规划(2021-2035年)》（公示稿）政策解读</w:t>
      </w:r>
    </w:p>
    <w:p>
      <w:pPr>
        <w:pStyle w:val="5"/>
        <w:shd w:val="clear" w:color="auto" w:fill="FFFFFF"/>
        <w:spacing w:before="210" w:beforeAutospacing="0" w:after="210" w:afterAutospacing="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一、制定背景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为落实《中共中央 国务院关于建立国土空间规划体系并监督实 施的若干意见》和上位规划要求，新建区委、区政府坚持以人民为中心，积极贯彻新发展理念，细化落实市级国土空间总体规划以及相关 专项规划要求，统筹新建区国土空间保护、开发、利用和修复各项活动，强化对各专项规划和下位规划的指导约束，加强规划实施管理，特制定本规划。 </w:t>
      </w:r>
    </w:p>
    <w:p>
      <w:pPr>
        <w:pStyle w:val="5"/>
        <w:shd w:val="clear" w:color="auto" w:fill="FFFFFF"/>
        <w:spacing w:before="210" w:beforeAutospacing="0" w:after="210" w:afterAutospacing="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二、原则及内容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eastAsia" w:ascii="微软雅黑" w:hAnsi="微软雅黑" w:eastAsia="微软雅黑" w:cs="微软雅黑"/>
          <w:color w:val="444444"/>
        </w:rPr>
      </w:pP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（一）总体原则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eastAsia" w:ascii="微软雅黑" w:hAnsi="微软雅黑" w:eastAsia="微软雅黑" w:cs="微软雅黑"/>
          <w:color w:val="444444"/>
        </w:rPr>
      </w:pP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《</w:t>
      </w: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  <w:lang w:val="en-US" w:eastAsia="zh-CN"/>
        </w:rPr>
        <w:t>规划</w:t>
      </w: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》主要坚持以下原则：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一是</w:t>
      </w:r>
      <w:r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  <w:t>坚持魅力彰显、特色发展</w:t>
      </w: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。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重视历史文化保护和活化利用，处理好城市发展和历史文化 遗产保护利用的关系，营造古今辉映的历史文化空间。依托生态 基底、文化要素、景观特征、民风民俗，形成具有新建特点的多样化特色魅力空间。加强风貌管控和形态引导，体现城市精神， 展现城市特色，提升城市魅力。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二是</w:t>
      </w:r>
      <w:r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  <w:t>坚持底线思维、绿色发展</w:t>
      </w:r>
      <w:r>
        <w:rPr>
          <w:rFonts w:ascii="TimesNewRomanPS-BoldMT" w:hAnsi="TimesNewRomanPS-BoldMT" w:eastAsia="TimesNewRomanPS-BoldMT" w:cs="TimesNewRomanPS-BoldMT"/>
          <w:b w:val="0"/>
          <w:bCs w:val="0"/>
          <w:color w:val="000000"/>
          <w:sz w:val="30"/>
          <w:szCs w:val="30"/>
        </w:rPr>
        <w:t xml:space="preserve"> </w:t>
      </w: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。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统筹发展和安全，坚持保护优先、生态优先，守住粮食安全和自然生态安全边界。在生态文明思想和总体国家安全观指导下强化底线约束，推进山水林田湖草沙生命共同体建设，发挥资源的经济价值、生态价值、景观价值、文化价值，将生态优势转化 为经济社会发展优势，实现人与自然和谐共生。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三是</w:t>
      </w:r>
      <w:r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  <w:t>坚持以人为本、共享发展</w:t>
      </w: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。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坚持以人民为中心的发展思想，回应人民群众对美好生活的需求，持续推动城乡人居环境品质的提升，加大与人民生活品质 提高相关的资源环境要素供给；加强公共服务用地保障，推进城乡基本公共服务均等化；完善重大基础设施布局，提高国土空间韧性水平。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（二）基本框架及主要内容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default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规划成果由文本和图集构成，文本共14章50节15张附表，总体分为5个部分。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主要内容为：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规划是行政辖区范围内国土空间保护、开发、利用、修复 和指导各类建设的行动纲领，是对省、市级国土空间总体规划以 及相关专项规划的细化落实，是制定新建区国土空间发展政策、 开展国土空间资源保护利用修复和实施国土空间规划管理的蓝图。本规划要体现综合性、战略性、协调性、基础性和约束性，落实和深化上位规划要求，是编制下位国土空间总体规划、详细规划、相关专项规划和开展各类开发保护建设活动、实施国土空间用途管制的基本依据。</w:t>
      </w:r>
    </w:p>
    <w:p>
      <w:pPr>
        <w:pStyle w:val="5"/>
        <w:shd w:val="clear" w:color="auto" w:fill="FFFFFF"/>
        <w:spacing w:before="210" w:beforeAutospacing="0" w:after="210" w:afterAutospacing="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三、政策亮点及预期效果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eastAsia" w:ascii="微软雅黑" w:hAnsi="微软雅黑" w:eastAsia="仿宋_GB2312" w:cs="微软雅黑"/>
          <w:color w:val="444444"/>
          <w:lang w:val="en-US" w:eastAsia="zh-CN"/>
        </w:rPr>
      </w:pP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（一）有利于实现“规划统领”，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抓住南昌都市圈构建战略机遇，瞄准南昌城市发展西进主战 场定位。充分吸纳借鉴省内外先进地区在创新发展、生态保护修复、公共服务保障、区域一体化建设等方面的成功经验与做法，推动主体功能区战略细化实施和国土空间布局的优化调整，实现国土空间规划管理全域覆盖、全要素管控，引领高质量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</w:p>
    <w:p>
      <w:pPr>
        <w:pStyle w:val="5"/>
        <w:shd w:val="clear" w:color="auto" w:fill="FFFFFF"/>
        <w:spacing w:before="210" w:beforeAutospacing="0" w:after="210" w:afterAutospacing="0"/>
        <w:ind w:firstLine="420"/>
        <w:rPr>
          <w:rFonts w:hint="eastAsia" w:ascii="微软雅黑" w:hAnsi="微软雅黑" w:eastAsia="微软雅黑" w:cs="微软雅黑"/>
          <w:color w:val="444444"/>
        </w:rPr>
      </w:pP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  <w:lang w:val="en-US" w:eastAsia="zh-CN"/>
        </w:rPr>
        <w:t>二</w:t>
      </w:r>
      <w:r>
        <w:rPr>
          <w:rFonts w:hint="eastAsia" w:ascii="仿宋_GB2312" w:hAnsi="微软雅黑" w:eastAsia="仿宋_GB2312" w:cs="仿宋_GB2312"/>
          <w:color w:val="444444"/>
          <w:sz w:val="31"/>
          <w:szCs w:val="31"/>
          <w:shd w:val="clear" w:color="auto" w:fill="FFFFFF"/>
        </w:rPr>
        <w:t>）有利于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坚持系统治理、创新发展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，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突出系统治理、综合治理，统筹应用法律、行政、经济、新 技术等手段，创新完善国土空间规划实施与用途管制机制，实现国土空间规划全生命周期管理，推动国土空间治理能力与治理体系现代化。</w:t>
      </w:r>
      <w:r>
        <w:rPr>
          <w:rFonts w:ascii="TimesNewRomanPSMT" w:hAnsi="TimesNewRomanPSMT" w:eastAsia="TimesNewRomanPSMT" w:cs="TimesNewRomanPSMT"/>
          <w:b w:val="0"/>
          <w:bCs w:val="0"/>
          <w:color w:val="000000"/>
          <w:sz w:val="30"/>
          <w:szCs w:val="30"/>
        </w:rPr>
        <w:t xml:space="preserve"> </w:t>
      </w:r>
    </w:p>
    <w:p>
      <w:pPr>
        <w:spacing w:line="560" w:lineRule="atLeast"/>
        <w:jc w:val="left"/>
        <w:rPr>
          <w:rFonts w:hint="eastAsia" w:ascii="仿宋" w:hAnsi="仿宋" w:eastAsia="仿宋"/>
          <w:sz w:val="32"/>
          <w:szCs w:val="32"/>
        </w:rPr>
      </w:pPr>
    </w:p>
    <w:p/>
    <w:bookmarkEnd w:id="0"/>
    <w:sectPr>
      <w:footerReference r:id="rId3" w:type="default"/>
      <w:pgSz w:w="11906" w:h="16838"/>
      <w:pgMar w:top="1434" w:right="1797" w:bottom="1434" w:left="179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imesNewRomanPS-BoldM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US"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2275" cy="18605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275" cy="1860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.65pt;width:33.2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82zJI0gAAAAMBAAAPAAAAAAAAAAEAIAAAADgAAABk&#10;cnMvZG93bnJldi54bWxQSwECFAAUAAAACACHTuJAXYriy70BAABOAwAADgAAAAAAAAABACAAAAA3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MDc3NGM4NGQ0NWE4MzM0ZjEyZjY4M2Y2NDIwZjAifQ=="/>
  </w:docVars>
  <w:rsids>
    <w:rsidRoot w:val="79FA5E7A"/>
    <w:rsid w:val="362A338C"/>
    <w:rsid w:val="4DFD809B"/>
    <w:rsid w:val="79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2023-11-10T10:27:00Z</dcterms:created>
  <dc:creator>Administrator</dc:creator>
  <cp:lastModifiedBy>Administrator</cp:lastModifiedBy>
  <dcterms:modified xsi:type="dcterms:W3CDTF">2023-11-15T11:55:46Z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DA1D74FC608142819E302A91716B5D1E_11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