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0F" w:rsidRPr="0020653B" w:rsidRDefault="00C4250F">
      <w:pPr>
        <w:spacing w:line="269" w:lineRule="auto"/>
        <w:rPr>
          <w:rFonts w:eastAsiaTheme="minorEastAsia"/>
        </w:rPr>
      </w:pPr>
    </w:p>
    <w:p w:rsidR="0020653B" w:rsidRDefault="0020653B" w:rsidP="0020653B">
      <w:pPr>
        <w:spacing w:line="1200" w:lineRule="exact"/>
        <w:jc w:val="center"/>
        <w:rPr>
          <w:rFonts w:ascii="楷体" w:eastAsia="楷体" w:hAnsi="楷体" w:cs="楷体"/>
          <w:b/>
          <w:bCs/>
          <w:color w:val="FF0000"/>
          <w:w w:val="54"/>
          <w:sz w:val="72"/>
          <w:szCs w:val="72"/>
        </w:rPr>
      </w:pPr>
    </w:p>
    <w:p w:rsidR="0020653B" w:rsidRDefault="0020653B" w:rsidP="0020653B">
      <w:pPr>
        <w:spacing w:line="1200" w:lineRule="exact"/>
        <w:jc w:val="center"/>
        <w:rPr>
          <w:rFonts w:ascii="楷体" w:eastAsia="楷体" w:hAnsi="楷体" w:cs="楷体"/>
          <w:b/>
          <w:bCs/>
          <w:color w:val="FF0000"/>
          <w:w w:val="60"/>
          <w:sz w:val="84"/>
          <w:szCs w:val="84"/>
        </w:rPr>
      </w:pPr>
      <w:r>
        <w:rPr>
          <w:rFonts w:ascii="楷体" w:eastAsia="楷体" w:hAnsi="楷体" w:cs="楷体" w:hint="eastAsia"/>
          <w:b/>
          <w:bCs/>
          <w:color w:val="FF0000"/>
          <w:w w:val="54"/>
          <w:sz w:val="72"/>
          <w:szCs w:val="72"/>
        </w:rPr>
        <w:t>南昌市新建区优化营商环境工作领导小组办公室</w:t>
      </w:r>
    </w:p>
    <w:p w:rsidR="0020653B" w:rsidRDefault="0020653B" w:rsidP="0020653B">
      <w:pPr>
        <w:spacing w:line="560" w:lineRule="exact"/>
        <w:jc w:val="center"/>
        <w:rPr>
          <w:sz w:val="32"/>
          <w:szCs w:val="32"/>
        </w:rPr>
      </w:pPr>
    </w:p>
    <w:p w:rsidR="0020653B" w:rsidRDefault="0020653B" w:rsidP="00A438C5">
      <w:pPr>
        <w:spacing w:line="560" w:lineRule="exact"/>
        <w:rPr>
          <w:rFonts w:ascii="仿宋_GB2312" w:eastAsia="仿宋_GB2312"/>
          <w:sz w:val="32"/>
          <w:szCs w:val="32"/>
        </w:rPr>
      </w:pPr>
      <w:r>
        <w:rPr>
          <w:rFonts w:ascii="仿宋_GB2312" w:eastAsia="仿宋_GB2312" w:hint="eastAsia"/>
          <w:sz w:val="32"/>
          <w:szCs w:val="32"/>
        </w:rPr>
        <w:t>新营商办字</w:t>
      </w:r>
      <w:r>
        <w:rPr>
          <w:rFonts w:ascii="仿宋_GB2312" w:eastAsia="仿宋_GB2312" w:hAnsi="宋体" w:hint="eastAsia"/>
          <w:sz w:val="32"/>
          <w:szCs w:val="32"/>
        </w:rPr>
        <w:t>〔2022〕</w:t>
      </w:r>
      <w:r w:rsidR="006A0273">
        <w:rPr>
          <w:rFonts w:ascii="仿宋_GB2312" w:eastAsia="仿宋_GB2312" w:hAnsi="宋体" w:hint="eastAsia"/>
          <w:sz w:val="32"/>
          <w:szCs w:val="32"/>
        </w:rPr>
        <w:t>11</w:t>
      </w:r>
      <w:r>
        <w:rPr>
          <w:rFonts w:ascii="仿宋_GB2312" w:eastAsia="仿宋_GB2312" w:hAnsi="宋体" w:hint="eastAsia"/>
          <w:sz w:val="32"/>
          <w:szCs w:val="32"/>
        </w:rPr>
        <w:t>号</w:t>
      </w:r>
      <w:r w:rsidR="006A0273">
        <w:rPr>
          <w:rFonts w:ascii="仿宋_GB2312" w:eastAsia="仿宋_GB2312" w:hAnsi="宋体" w:hint="eastAsia"/>
          <w:sz w:val="32"/>
          <w:szCs w:val="32"/>
        </w:rPr>
        <w:t xml:space="preserve">                 </w:t>
      </w:r>
      <w:r w:rsidR="00A438C5">
        <w:rPr>
          <w:rFonts w:ascii="仿宋_GB2312" w:eastAsia="仿宋_GB2312" w:hAnsi="宋体" w:hint="eastAsia"/>
          <w:sz w:val="32"/>
          <w:szCs w:val="32"/>
        </w:rPr>
        <w:t xml:space="preserve">    签发：邓海涛</w:t>
      </w:r>
    </w:p>
    <w:p w:rsidR="00C4250F" w:rsidRPr="009B42A2" w:rsidRDefault="002E6E08" w:rsidP="009B42A2">
      <w:pPr>
        <w:widowControl w:val="0"/>
        <w:kinsoku/>
        <w:autoSpaceDE/>
        <w:autoSpaceDN/>
        <w:adjustRightInd/>
        <w:snapToGrid/>
        <w:spacing w:line="240" w:lineRule="exact"/>
        <w:textAlignment w:val="auto"/>
        <w:rPr>
          <w:rFonts w:eastAsiaTheme="minorEastAsia"/>
          <w:b/>
          <w:w w:val="80"/>
          <w:sz w:val="44"/>
          <w:szCs w:val="44"/>
        </w:rPr>
      </w:pPr>
      <w:r w:rsidRPr="002E6E08">
        <w:rPr>
          <w:b/>
          <w:w w:val="80"/>
          <w:sz w:val="44"/>
          <w:szCs w:val="44"/>
        </w:rPr>
        <w:pict>
          <v:shapetype id="_x0000_t32" coordsize="21600,21600" o:spt="32" o:oned="t" path="m,l21600,21600e" filled="f">
            <v:path arrowok="t" fillok="f" o:connecttype="none"/>
            <o:lock v:ext="edit" shapetype="t"/>
          </v:shapetype>
          <v:shape id="直接箭头连接符 1" o:spid="_x0000_s1030" type="#_x0000_t32" style="position:absolute;margin-left:0;margin-top:1.2pt;width:442.2pt;height:.25pt;z-index:251670528;mso-position-horizontal:center" o:gfxdata="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5ng/0wAAAAQBAAAPAAAAAAAAAAEAIAAAACIAAABkcnMvZG93&#10;bnJldi54bWxQSwECFAAUAAAACACHTuJAnUxmoAUCAAD+AwAADgAAAAAAAAABACAAAAAiAQAAZHJz&#10;L2Uyb0RvYy54bWxQSwUGAAAAAAYABgBZAQAAmQUAAAAA&#10;" strokecolor="red" strokeweight="1.5pt"/>
        </w:pict>
      </w:r>
    </w:p>
    <w:p w:rsidR="006A0273" w:rsidRDefault="00A438C5" w:rsidP="005B46BA">
      <w:pPr>
        <w:spacing w:line="579" w:lineRule="exact"/>
        <w:jc w:val="center"/>
        <w:rPr>
          <w:rFonts w:ascii="方正小标宋_GBK" w:eastAsia="方正小标宋_GBK" w:hAnsi="宋体" w:cs="宋体" w:hint="eastAsia"/>
          <w:sz w:val="44"/>
          <w:szCs w:val="44"/>
        </w:rPr>
      </w:pPr>
      <w:r w:rsidRPr="005B46BA">
        <w:rPr>
          <w:rFonts w:ascii="方正小标宋_GBK" w:eastAsia="方正小标宋_GBK" w:hAnsi="宋体" w:cs="宋体" w:hint="eastAsia"/>
          <w:sz w:val="44"/>
          <w:szCs w:val="44"/>
        </w:rPr>
        <w:t>新建区开展</w:t>
      </w:r>
      <w:r w:rsidRPr="005B46BA">
        <w:rPr>
          <w:rFonts w:ascii="方正小标宋_GBK" w:eastAsia="方正小标宋_GBK" w:hint="eastAsia"/>
          <w:sz w:val="44"/>
          <w:szCs w:val="44"/>
        </w:rPr>
        <w:t>“</w:t>
      </w:r>
      <w:r w:rsidRPr="005B46BA">
        <w:rPr>
          <w:rFonts w:ascii="方正小标宋_GBK" w:eastAsia="方正小标宋_GBK" w:hAnsi="宋体" w:cs="宋体" w:hint="eastAsia"/>
          <w:sz w:val="44"/>
          <w:szCs w:val="44"/>
        </w:rPr>
        <w:t>新官不理旧账</w:t>
      </w:r>
      <w:r w:rsidRPr="005B46BA">
        <w:rPr>
          <w:rFonts w:ascii="方正小标宋_GBK" w:eastAsia="方正小标宋_GBK" w:hint="eastAsia"/>
          <w:sz w:val="44"/>
          <w:szCs w:val="44"/>
        </w:rPr>
        <w:t>”</w:t>
      </w:r>
      <w:r w:rsidRPr="005B46BA">
        <w:rPr>
          <w:rFonts w:ascii="方正小标宋_GBK" w:eastAsia="方正小标宋_GBK" w:hAnsi="宋体" w:cs="宋体" w:hint="eastAsia"/>
          <w:sz w:val="44"/>
          <w:szCs w:val="44"/>
        </w:rPr>
        <w:t>问题</w:t>
      </w:r>
    </w:p>
    <w:p w:rsidR="00A438C5" w:rsidRDefault="00A438C5" w:rsidP="006A0273">
      <w:pPr>
        <w:spacing w:line="579" w:lineRule="exact"/>
        <w:jc w:val="center"/>
        <w:rPr>
          <w:rFonts w:ascii="方正小标宋_GBK" w:eastAsia="方正小标宋_GBK" w:hAnsi="宋体" w:cs="宋体"/>
          <w:sz w:val="44"/>
          <w:szCs w:val="44"/>
        </w:rPr>
      </w:pPr>
      <w:r w:rsidRPr="005B46BA">
        <w:rPr>
          <w:rFonts w:ascii="方正小标宋_GBK" w:eastAsia="方正小标宋_GBK" w:hAnsi="宋体" w:cs="宋体" w:hint="eastAsia"/>
          <w:sz w:val="44"/>
          <w:szCs w:val="44"/>
        </w:rPr>
        <w:t>专项治理行动工作方案</w:t>
      </w:r>
    </w:p>
    <w:p w:rsidR="00A438C5" w:rsidRPr="006A0273" w:rsidRDefault="006A0273" w:rsidP="006A0273">
      <w:pPr>
        <w:spacing w:line="579" w:lineRule="exact"/>
        <w:rPr>
          <w:rFonts w:ascii="仿宋_GB2312" w:eastAsia="仿宋_GB2312"/>
          <w:sz w:val="32"/>
          <w:szCs w:val="32"/>
        </w:rPr>
      </w:pPr>
      <w:r>
        <w:rPr>
          <w:rFonts w:ascii="楷体_GB2312" w:eastAsia="楷体_GB2312" w:hint="eastAsia"/>
          <w:sz w:val="32"/>
          <w:szCs w:val="32"/>
        </w:rPr>
        <w:t>各乡镇、经开区（园区、管理处），</w:t>
      </w:r>
      <w:r w:rsidR="00A438C5" w:rsidRPr="009B42A2">
        <w:rPr>
          <w:rFonts w:ascii="楷体_GB2312" w:eastAsia="楷体_GB2312" w:hint="eastAsia"/>
          <w:sz w:val="32"/>
          <w:szCs w:val="32"/>
        </w:rPr>
        <w:t>区发改委、区法院、区科工信、区</w:t>
      </w:r>
      <w:r>
        <w:rPr>
          <w:rFonts w:ascii="楷体_GB2312" w:eastAsia="楷体_GB2312" w:hint="eastAsia"/>
          <w:sz w:val="32"/>
          <w:szCs w:val="32"/>
        </w:rPr>
        <w:t>营商服务中心</w:t>
      </w:r>
      <w:r w:rsidR="00A438C5">
        <w:rPr>
          <w:rFonts w:ascii="仿宋_GB2312" w:eastAsia="仿宋_GB2312" w:hint="eastAsia"/>
          <w:sz w:val="32"/>
          <w:szCs w:val="32"/>
        </w:rPr>
        <w:t>：</w:t>
      </w:r>
    </w:p>
    <w:p w:rsidR="00C4250F" w:rsidRPr="005B46BA" w:rsidRDefault="005B46BA" w:rsidP="0065589B">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为贯彻落实省第十五次党代会精神</w:t>
      </w:r>
      <w:r w:rsidR="0020653B"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在新阶段新征程深入推进营商环境优化升级</w:t>
      </w:r>
      <w:r w:rsidR="0020653B" w:rsidRPr="005B46BA">
        <w:rPr>
          <w:rFonts w:ascii="仿宋_GB2312" w:eastAsia="仿宋_GB2312" w:hint="eastAsia"/>
          <w:sz w:val="32"/>
          <w:szCs w:val="32"/>
        </w:rPr>
        <w:t>“</w:t>
      </w:r>
      <w:r w:rsidR="0020653B" w:rsidRPr="005B46BA">
        <w:rPr>
          <w:rFonts w:ascii="仿宋_GB2312" w:eastAsia="仿宋_GB2312" w:hAnsi="宋体" w:cs="宋体" w:hint="eastAsia"/>
          <w:sz w:val="32"/>
          <w:szCs w:val="32"/>
        </w:rPr>
        <w:t>一号改革工程</w:t>
      </w:r>
      <w:r w:rsidR="00F7620F" w:rsidRPr="005B46BA">
        <w:rPr>
          <w:rFonts w:ascii="仿宋_GB2312" w:eastAsia="仿宋_GB2312" w:hint="eastAsia"/>
          <w:sz w:val="32"/>
          <w:szCs w:val="32"/>
        </w:rPr>
        <w:t>”</w:t>
      </w:r>
      <w:r w:rsidR="0065589B">
        <w:rPr>
          <w:rFonts w:ascii="仿宋_GB2312" w:eastAsia="仿宋_GB2312" w:hAnsi="宋体" w:cs="宋体" w:hint="eastAsia"/>
          <w:sz w:val="32"/>
          <w:szCs w:val="32"/>
        </w:rPr>
        <w:t>，</w:t>
      </w:r>
      <w:r w:rsidRPr="005B46BA">
        <w:rPr>
          <w:rFonts w:ascii="仿宋_GB2312" w:eastAsia="仿宋_GB2312" w:hAnsi="宋体" w:cs="宋体" w:hint="eastAsia"/>
          <w:sz w:val="32"/>
          <w:szCs w:val="32"/>
        </w:rPr>
        <w:t>全面加强诚信政府建设</w:t>
      </w:r>
      <w:r w:rsidR="0020653B"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切实维护市场主体合法权益</w:t>
      </w:r>
      <w:r w:rsidR="0065589B">
        <w:rPr>
          <w:rFonts w:ascii="仿宋_GB2312" w:eastAsia="仿宋_GB2312" w:hAnsi="宋体" w:cs="宋体" w:hint="eastAsia"/>
          <w:sz w:val="32"/>
          <w:szCs w:val="32"/>
        </w:rPr>
        <w:t>，</w:t>
      </w:r>
      <w:r w:rsidRPr="005B46BA">
        <w:rPr>
          <w:rFonts w:ascii="仿宋_GB2312" w:eastAsia="仿宋_GB2312" w:hAnsi="宋体" w:cs="宋体" w:hint="eastAsia"/>
          <w:sz w:val="32"/>
          <w:szCs w:val="32"/>
        </w:rPr>
        <w:t>推动形成</w:t>
      </w:r>
      <w:r w:rsidR="0020653B" w:rsidRPr="005B46BA">
        <w:rPr>
          <w:rFonts w:ascii="仿宋_GB2312" w:eastAsia="仿宋_GB2312" w:hint="eastAsia"/>
          <w:sz w:val="32"/>
          <w:szCs w:val="32"/>
        </w:rPr>
        <w:t>“</w:t>
      </w:r>
      <w:r w:rsidRPr="005B46BA">
        <w:rPr>
          <w:rFonts w:ascii="仿宋_GB2312" w:eastAsia="仿宋_GB2312" w:hAnsi="宋体" w:cs="宋体" w:hint="eastAsia"/>
          <w:sz w:val="32"/>
          <w:szCs w:val="32"/>
        </w:rPr>
        <w:t>一张蓝图绘到底</w:t>
      </w:r>
      <w:r w:rsidR="0065589B">
        <w:rPr>
          <w:rFonts w:ascii="仿宋_GB2312" w:eastAsia="仿宋_GB2312" w:hint="eastAsia"/>
          <w:sz w:val="32"/>
          <w:szCs w:val="32"/>
        </w:rPr>
        <w:t>，</w:t>
      </w:r>
      <w:r w:rsidRPr="005B46BA">
        <w:rPr>
          <w:rFonts w:ascii="仿宋_GB2312" w:eastAsia="仿宋_GB2312" w:hAnsi="宋体" w:cs="宋体" w:hint="eastAsia"/>
          <w:sz w:val="32"/>
          <w:szCs w:val="32"/>
        </w:rPr>
        <w:t>一任接着一任干</w:t>
      </w:r>
      <w:r w:rsidRPr="005B46BA">
        <w:rPr>
          <w:rFonts w:ascii="仿宋_GB2312" w:eastAsia="仿宋_GB2312" w:hint="eastAsia"/>
          <w:sz w:val="32"/>
          <w:szCs w:val="32"/>
        </w:rPr>
        <w:t>”</w:t>
      </w:r>
      <w:r w:rsidRPr="005B46BA">
        <w:rPr>
          <w:rFonts w:ascii="仿宋_GB2312" w:eastAsia="仿宋_GB2312" w:hAnsi="宋体" w:cs="宋体" w:hint="eastAsia"/>
          <w:sz w:val="32"/>
          <w:szCs w:val="32"/>
        </w:rPr>
        <w:t>的工作局面</w:t>
      </w:r>
      <w:r w:rsidR="0065589B">
        <w:rPr>
          <w:rFonts w:ascii="仿宋_GB2312" w:eastAsia="仿宋_GB2312" w:hAnsi="宋体" w:cs="宋体" w:hint="eastAsia"/>
          <w:sz w:val="32"/>
          <w:szCs w:val="32"/>
        </w:rPr>
        <w:t>，</w:t>
      </w:r>
      <w:r w:rsidRPr="005B46BA">
        <w:rPr>
          <w:rFonts w:ascii="仿宋_GB2312" w:eastAsia="仿宋_GB2312" w:hAnsi="宋体" w:cs="宋体" w:hint="eastAsia"/>
          <w:sz w:val="32"/>
          <w:szCs w:val="32"/>
        </w:rPr>
        <w:t>打响</w:t>
      </w:r>
      <w:r w:rsidR="00F7620F" w:rsidRPr="005B46BA">
        <w:rPr>
          <w:rFonts w:ascii="仿宋_GB2312" w:eastAsia="仿宋_GB2312" w:hint="eastAsia"/>
          <w:sz w:val="32"/>
          <w:szCs w:val="32"/>
        </w:rPr>
        <w:t>“</w:t>
      </w:r>
      <w:r w:rsidRPr="005B46BA">
        <w:rPr>
          <w:rFonts w:ascii="仿宋_GB2312" w:eastAsia="仿宋_GB2312" w:hAnsi="宋体" w:cs="宋体" w:hint="eastAsia"/>
          <w:sz w:val="32"/>
          <w:szCs w:val="32"/>
        </w:rPr>
        <w:t>江西办事不用求人</w:t>
      </w:r>
      <w:r w:rsidR="006A0273">
        <w:rPr>
          <w:rFonts w:ascii="仿宋_GB2312" w:eastAsia="仿宋_GB2312" w:hAnsi="宋体" w:cs="宋体" w:hint="eastAsia"/>
          <w:sz w:val="32"/>
          <w:szCs w:val="32"/>
        </w:rPr>
        <w:t>、</w:t>
      </w:r>
      <w:r w:rsidRPr="005B46BA">
        <w:rPr>
          <w:rFonts w:ascii="仿宋_GB2312" w:eastAsia="仿宋_GB2312" w:hAnsi="宋体" w:cs="宋体" w:hint="eastAsia"/>
          <w:sz w:val="32"/>
          <w:szCs w:val="32"/>
        </w:rPr>
        <w:t>江西办事依法依规</w:t>
      </w:r>
      <w:r w:rsidR="00F7620F"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江西办事便捷高效</w:t>
      </w:r>
      <w:r w:rsidR="00F7620F"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江西办事暖心爽心</w:t>
      </w:r>
      <w:r w:rsidR="00F7620F" w:rsidRPr="005B46BA">
        <w:rPr>
          <w:rFonts w:ascii="仿宋_GB2312" w:eastAsia="仿宋_GB2312" w:hint="eastAsia"/>
          <w:sz w:val="32"/>
          <w:szCs w:val="32"/>
        </w:rPr>
        <w:t>”</w:t>
      </w:r>
      <w:r w:rsidRPr="005B46BA">
        <w:rPr>
          <w:rFonts w:ascii="仿宋_GB2312" w:eastAsia="仿宋_GB2312" w:hAnsi="宋体" w:cs="宋体" w:hint="eastAsia"/>
          <w:sz w:val="32"/>
          <w:szCs w:val="32"/>
        </w:rPr>
        <w:t>营商环境品牌</w:t>
      </w:r>
      <w:r w:rsidR="0065589B">
        <w:rPr>
          <w:rFonts w:ascii="仿宋_GB2312" w:eastAsia="仿宋_GB2312" w:hint="eastAsia"/>
          <w:sz w:val="32"/>
          <w:szCs w:val="32"/>
        </w:rPr>
        <w:t>，</w:t>
      </w:r>
      <w:r w:rsidR="000C16F5" w:rsidRPr="005B46BA">
        <w:rPr>
          <w:rFonts w:ascii="仿宋_GB2312" w:eastAsia="仿宋_GB2312" w:hAnsi="宋体" w:cs="宋体" w:hint="eastAsia"/>
          <w:sz w:val="32"/>
          <w:szCs w:val="32"/>
        </w:rPr>
        <w:t>根据省委、省政府《关于深入推进营商环境优化升级</w:t>
      </w:r>
      <w:r w:rsidR="0065589B">
        <w:rPr>
          <w:rFonts w:ascii="仿宋_GB2312" w:eastAsia="仿宋_GB2312" w:hint="eastAsia"/>
          <w:sz w:val="32"/>
          <w:szCs w:val="32"/>
        </w:rPr>
        <w:t>“</w:t>
      </w:r>
      <w:r w:rsidR="000C16F5" w:rsidRPr="005B46BA">
        <w:rPr>
          <w:rFonts w:ascii="仿宋_GB2312" w:eastAsia="仿宋_GB2312" w:hAnsi="宋体" w:cs="宋体" w:hint="eastAsia"/>
          <w:sz w:val="32"/>
          <w:szCs w:val="32"/>
        </w:rPr>
        <w:t>一号改革工程</w:t>
      </w:r>
      <w:r w:rsidR="000C16F5" w:rsidRPr="005B46BA">
        <w:rPr>
          <w:rFonts w:ascii="仿宋_GB2312" w:eastAsia="仿宋_GB2312" w:hint="eastAsia"/>
          <w:sz w:val="32"/>
          <w:szCs w:val="32"/>
        </w:rPr>
        <w:t>”</w:t>
      </w:r>
      <w:r w:rsidR="000C16F5" w:rsidRPr="005B46BA">
        <w:rPr>
          <w:rFonts w:ascii="仿宋_GB2312" w:eastAsia="仿宋_GB2312" w:hAnsi="宋体" w:cs="宋体" w:hint="eastAsia"/>
          <w:sz w:val="32"/>
          <w:szCs w:val="32"/>
        </w:rPr>
        <w:t>的意见》</w:t>
      </w:r>
      <w:r w:rsidR="000C16F5" w:rsidRPr="005B46BA">
        <w:rPr>
          <w:rFonts w:ascii="仿宋_GB2312" w:eastAsia="仿宋_GB2312" w:hint="eastAsia"/>
          <w:sz w:val="32"/>
          <w:szCs w:val="32"/>
        </w:rPr>
        <w:t>(</w:t>
      </w:r>
      <w:r w:rsidR="000C16F5" w:rsidRPr="005B46BA">
        <w:rPr>
          <w:rFonts w:ascii="仿宋_GB2312" w:eastAsia="仿宋_GB2312" w:hAnsi="宋体" w:cs="宋体" w:hint="eastAsia"/>
          <w:sz w:val="32"/>
          <w:szCs w:val="32"/>
        </w:rPr>
        <w:t>赣发〔</w:t>
      </w:r>
      <w:r w:rsidR="000C16F5" w:rsidRPr="005B46BA">
        <w:rPr>
          <w:rFonts w:ascii="仿宋_GB2312" w:eastAsia="仿宋_GB2312" w:hint="eastAsia"/>
          <w:sz w:val="32"/>
          <w:szCs w:val="32"/>
        </w:rPr>
        <w:t>2022</w:t>
      </w:r>
      <w:r w:rsidR="000C16F5" w:rsidRPr="005B46BA">
        <w:rPr>
          <w:rFonts w:ascii="仿宋_GB2312" w:eastAsia="仿宋_GB2312" w:hAnsi="宋体" w:cs="宋体" w:hint="eastAsia"/>
          <w:sz w:val="32"/>
          <w:szCs w:val="32"/>
        </w:rPr>
        <w:t>〕</w:t>
      </w:r>
      <w:r w:rsidR="000C16F5" w:rsidRPr="005B46BA">
        <w:rPr>
          <w:rFonts w:ascii="仿宋_GB2312" w:eastAsia="仿宋_GB2312" w:hint="eastAsia"/>
          <w:sz w:val="32"/>
          <w:szCs w:val="32"/>
        </w:rPr>
        <w:t>5</w:t>
      </w:r>
      <w:r w:rsidR="000C16F5" w:rsidRPr="005B46BA">
        <w:rPr>
          <w:rFonts w:ascii="仿宋_GB2312" w:eastAsia="仿宋_GB2312" w:hAnsi="宋体" w:cs="宋体" w:hint="eastAsia"/>
          <w:sz w:val="32"/>
          <w:szCs w:val="32"/>
        </w:rPr>
        <w:t>号</w:t>
      </w:r>
      <w:r w:rsidR="000C16F5" w:rsidRPr="005B46BA">
        <w:rPr>
          <w:rFonts w:ascii="仿宋_GB2312" w:eastAsia="仿宋_GB2312" w:hint="eastAsia"/>
          <w:sz w:val="32"/>
          <w:szCs w:val="32"/>
        </w:rPr>
        <w:t>)</w:t>
      </w:r>
      <w:r w:rsidR="000C16F5" w:rsidRPr="005B46BA">
        <w:rPr>
          <w:rFonts w:ascii="仿宋_GB2312" w:eastAsia="仿宋_GB2312" w:hAnsi="宋体" w:cs="宋体" w:hint="eastAsia"/>
          <w:sz w:val="32"/>
          <w:szCs w:val="32"/>
        </w:rPr>
        <w:t>和</w:t>
      </w:r>
      <w:r w:rsidRPr="005B46BA">
        <w:rPr>
          <w:rFonts w:ascii="仿宋_GB2312" w:eastAsia="仿宋_GB2312" w:hAnsi="宋体" w:cs="宋体" w:hint="eastAsia"/>
          <w:sz w:val="32"/>
          <w:szCs w:val="32"/>
        </w:rPr>
        <w:t>《</w:t>
      </w:r>
      <w:r w:rsidR="00F7620F" w:rsidRPr="005B46BA">
        <w:rPr>
          <w:rFonts w:ascii="仿宋_GB2312" w:eastAsia="仿宋_GB2312" w:hAnsi="宋体" w:cs="宋体" w:hint="eastAsia"/>
          <w:sz w:val="32"/>
          <w:szCs w:val="32"/>
        </w:rPr>
        <w:t>关于印发江西省开展</w:t>
      </w:r>
      <w:r w:rsidR="0065589B">
        <w:rPr>
          <w:rFonts w:ascii="仿宋_GB2312" w:eastAsia="仿宋_GB2312" w:hint="eastAsia"/>
          <w:sz w:val="32"/>
          <w:szCs w:val="32"/>
        </w:rPr>
        <w:t>“</w:t>
      </w:r>
      <w:r w:rsidR="0065589B" w:rsidRPr="005B46BA">
        <w:rPr>
          <w:rFonts w:ascii="仿宋_GB2312" w:eastAsia="仿宋_GB2312" w:hAnsi="宋体" w:cs="宋体" w:hint="eastAsia"/>
          <w:sz w:val="32"/>
          <w:szCs w:val="32"/>
        </w:rPr>
        <w:t>新官不理旧账</w:t>
      </w:r>
      <w:r w:rsidR="0065589B">
        <w:rPr>
          <w:rFonts w:ascii="仿宋_GB2312" w:eastAsia="仿宋_GB2312" w:hint="eastAsia"/>
          <w:sz w:val="32"/>
          <w:szCs w:val="32"/>
        </w:rPr>
        <w:t>”</w:t>
      </w:r>
      <w:r w:rsidR="00F7620F" w:rsidRPr="005B46BA">
        <w:rPr>
          <w:rFonts w:ascii="仿宋_GB2312" w:eastAsia="仿宋_GB2312" w:hAnsi="宋体" w:cs="宋体" w:hint="eastAsia"/>
          <w:sz w:val="32"/>
          <w:szCs w:val="32"/>
        </w:rPr>
        <w:t>问题专项治理行动工作方案的通知</w:t>
      </w:r>
      <w:r w:rsidRPr="005B46BA">
        <w:rPr>
          <w:rFonts w:ascii="仿宋_GB2312" w:eastAsia="仿宋_GB2312" w:hAnsi="宋体" w:cs="宋体" w:hint="eastAsia"/>
          <w:sz w:val="32"/>
          <w:szCs w:val="32"/>
        </w:rPr>
        <w:t>》</w:t>
      </w:r>
      <w:r w:rsidR="006A0273">
        <w:rPr>
          <w:rFonts w:ascii="仿宋_GB2312" w:eastAsia="仿宋_GB2312" w:hint="eastAsia"/>
          <w:sz w:val="32"/>
          <w:szCs w:val="32"/>
        </w:rPr>
        <w:t>（</w:t>
      </w:r>
      <w:r w:rsidR="006A0273" w:rsidRPr="005B46BA">
        <w:rPr>
          <w:rFonts w:ascii="仿宋_GB2312" w:eastAsia="仿宋_GB2312" w:hAnsi="宋体" w:cs="宋体" w:hint="eastAsia"/>
          <w:sz w:val="32"/>
          <w:szCs w:val="32"/>
        </w:rPr>
        <w:t>赣发改体改〔</w:t>
      </w:r>
      <w:r w:rsidR="006A0273" w:rsidRPr="005B46BA">
        <w:rPr>
          <w:rFonts w:ascii="仿宋_GB2312" w:eastAsia="仿宋_GB2312" w:hint="eastAsia"/>
          <w:sz w:val="32"/>
          <w:szCs w:val="32"/>
        </w:rPr>
        <w:t>2022</w:t>
      </w:r>
      <w:r w:rsidR="006A0273" w:rsidRPr="005B46BA">
        <w:rPr>
          <w:rFonts w:ascii="仿宋_GB2312" w:eastAsia="仿宋_GB2312" w:hAnsi="宋体" w:cs="宋体" w:hint="eastAsia"/>
          <w:sz w:val="32"/>
          <w:szCs w:val="32"/>
        </w:rPr>
        <w:t>〕</w:t>
      </w:r>
      <w:r w:rsidR="006A0273" w:rsidRPr="005B46BA">
        <w:rPr>
          <w:rFonts w:ascii="仿宋_GB2312" w:eastAsia="仿宋_GB2312" w:hint="eastAsia"/>
          <w:sz w:val="32"/>
          <w:szCs w:val="32"/>
        </w:rPr>
        <w:t>267</w:t>
      </w:r>
      <w:r w:rsidR="006A0273" w:rsidRPr="005B46BA">
        <w:rPr>
          <w:rFonts w:ascii="仿宋_GB2312" w:eastAsia="仿宋_GB2312" w:hAnsi="宋体" w:cs="宋体" w:hint="eastAsia"/>
          <w:sz w:val="32"/>
          <w:szCs w:val="32"/>
        </w:rPr>
        <w:t>号</w:t>
      </w:r>
      <w:r w:rsidRPr="005B46BA">
        <w:rPr>
          <w:rFonts w:ascii="仿宋_GB2312" w:eastAsia="仿宋_GB2312" w:hint="eastAsia"/>
          <w:sz w:val="32"/>
          <w:szCs w:val="32"/>
        </w:rPr>
        <w:t>)</w:t>
      </w:r>
      <w:r w:rsidR="00F7620F" w:rsidRPr="005B46BA">
        <w:rPr>
          <w:rFonts w:ascii="仿宋_GB2312" w:eastAsia="仿宋_GB2312" w:hAnsi="宋体" w:cs="宋体" w:hint="eastAsia"/>
          <w:sz w:val="32"/>
          <w:szCs w:val="32"/>
        </w:rPr>
        <w:t>文件</w:t>
      </w:r>
      <w:r w:rsidR="000C16F5" w:rsidRPr="005B46BA">
        <w:rPr>
          <w:rFonts w:ascii="仿宋_GB2312" w:eastAsia="仿宋_GB2312" w:hAnsi="宋体" w:cs="宋体" w:hint="eastAsia"/>
          <w:sz w:val="32"/>
          <w:szCs w:val="32"/>
        </w:rPr>
        <w:t>精神以及市营商办要求</w:t>
      </w:r>
      <w:r w:rsidRPr="005B46BA">
        <w:rPr>
          <w:rFonts w:ascii="仿宋_GB2312" w:eastAsia="仿宋_GB2312" w:hint="eastAsia"/>
          <w:sz w:val="32"/>
          <w:szCs w:val="32"/>
        </w:rPr>
        <w:t>,</w:t>
      </w:r>
      <w:r w:rsidRPr="005B46BA">
        <w:rPr>
          <w:rFonts w:ascii="仿宋_GB2312" w:eastAsia="仿宋_GB2312" w:hAnsi="宋体" w:cs="宋体" w:hint="eastAsia"/>
          <w:sz w:val="32"/>
          <w:szCs w:val="32"/>
        </w:rPr>
        <w:t>决定在全</w:t>
      </w:r>
      <w:r w:rsidR="000C16F5" w:rsidRPr="005B46BA">
        <w:rPr>
          <w:rFonts w:ascii="仿宋_GB2312" w:eastAsia="仿宋_GB2312" w:hAnsi="宋体" w:cs="宋体" w:hint="eastAsia"/>
          <w:sz w:val="32"/>
          <w:szCs w:val="32"/>
        </w:rPr>
        <w:t>区</w:t>
      </w:r>
      <w:r w:rsidRPr="005B46BA">
        <w:rPr>
          <w:rFonts w:ascii="仿宋_GB2312" w:eastAsia="仿宋_GB2312" w:hAnsi="宋体" w:cs="宋体" w:hint="eastAsia"/>
          <w:sz w:val="32"/>
          <w:szCs w:val="32"/>
        </w:rPr>
        <w:t>范围内开展为期两年的</w:t>
      </w:r>
      <w:r w:rsidR="000C16F5" w:rsidRPr="005B46BA">
        <w:rPr>
          <w:rFonts w:ascii="仿宋_GB2312" w:eastAsia="仿宋_GB2312" w:hint="eastAsia"/>
          <w:sz w:val="32"/>
          <w:szCs w:val="32"/>
        </w:rPr>
        <w:t>“</w:t>
      </w:r>
      <w:r w:rsidR="000C16F5" w:rsidRPr="005B46BA">
        <w:rPr>
          <w:rFonts w:ascii="仿宋_GB2312" w:eastAsia="仿宋_GB2312" w:hAnsi="宋体" w:cs="宋体" w:hint="eastAsia"/>
          <w:sz w:val="32"/>
          <w:szCs w:val="32"/>
        </w:rPr>
        <w:t>新官不理旧账</w:t>
      </w:r>
      <w:r w:rsidR="000C16F5" w:rsidRPr="005B46BA">
        <w:rPr>
          <w:rFonts w:ascii="仿宋_GB2312" w:eastAsia="仿宋_GB2312" w:hint="eastAsia"/>
          <w:sz w:val="32"/>
          <w:szCs w:val="32"/>
        </w:rPr>
        <w:t>”</w:t>
      </w:r>
      <w:r w:rsidRPr="005B46BA">
        <w:rPr>
          <w:rFonts w:ascii="仿宋_GB2312" w:eastAsia="仿宋_GB2312" w:hAnsi="宋体" w:cs="宋体" w:hint="eastAsia"/>
          <w:sz w:val="32"/>
          <w:szCs w:val="32"/>
        </w:rPr>
        <w:t>问题专项治理行动</w:t>
      </w:r>
      <w:r w:rsidR="0065589B">
        <w:rPr>
          <w:rFonts w:ascii="仿宋_GB2312" w:eastAsia="仿宋_GB2312" w:hint="eastAsia"/>
          <w:sz w:val="32"/>
          <w:szCs w:val="32"/>
        </w:rPr>
        <w:t>，</w:t>
      </w:r>
      <w:r w:rsidRPr="005B46BA">
        <w:rPr>
          <w:rFonts w:ascii="仿宋_GB2312" w:eastAsia="仿宋_GB2312" w:hAnsi="宋体" w:cs="宋体" w:hint="eastAsia"/>
          <w:sz w:val="32"/>
          <w:szCs w:val="32"/>
        </w:rPr>
        <w:t>特制定本方案。</w:t>
      </w:r>
    </w:p>
    <w:p w:rsidR="00C4250F" w:rsidRPr="005B46BA" w:rsidRDefault="005B46BA" w:rsidP="005B46BA">
      <w:pPr>
        <w:spacing w:line="579" w:lineRule="exact"/>
        <w:ind w:firstLineChars="200" w:firstLine="640"/>
        <w:rPr>
          <w:rFonts w:ascii="黑体" w:eastAsia="黑体" w:hAnsi="黑体"/>
          <w:sz w:val="32"/>
          <w:szCs w:val="32"/>
        </w:rPr>
      </w:pPr>
      <w:r w:rsidRPr="005B46BA">
        <w:rPr>
          <w:rFonts w:ascii="黑体" w:eastAsia="黑体" w:hAnsi="黑体" w:cs="宋体" w:hint="eastAsia"/>
          <w:sz w:val="32"/>
          <w:szCs w:val="32"/>
        </w:rPr>
        <w:lastRenderedPageBreak/>
        <w:t>一、重点任务</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整治因政府机构换届、领导干部更替、单位变化、体制机制变更等</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导致政府机构不履职</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或履职不到位</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损害市场主体合法权益等问题</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相关问题没有通过司法程序处理</w:t>
      </w:r>
      <w:r w:rsidRPr="005B46BA">
        <w:rPr>
          <w:rFonts w:ascii="仿宋_GB2312" w:eastAsia="仿宋_GB2312" w:hint="eastAsia"/>
          <w:sz w:val="32"/>
          <w:szCs w:val="32"/>
        </w:rPr>
        <w:t>(</w:t>
      </w:r>
      <w:r w:rsidRPr="005B46BA">
        <w:rPr>
          <w:rFonts w:ascii="仿宋_GB2312" w:eastAsia="仿宋_GB2312" w:hAnsi="宋体" w:cs="宋体" w:hint="eastAsia"/>
          <w:sz w:val="32"/>
          <w:szCs w:val="32"/>
        </w:rPr>
        <w:t>法院判决不执行除外</w:t>
      </w:r>
      <w:r w:rsidRPr="005B46BA">
        <w:rPr>
          <w:rFonts w:ascii="仿宋_GB2312" w:eastAsia="仿宋_GB2312" w:hint="eastAsia"/>
          <w:sz w:val="32"/>
          <w:szCs w:val="32"/>
        </w:rPr>
        <w:t>)</w:t>
      </w:r>
      <w:r w:rsidR="000C16F5" w:rsidRPr="005B46BA">
        <w:rPr>
          <w:rFonts w:ascii="仿宋_GB2312" w:eastAsia="仿宋_GB2312" w:hAnsi="宋体" w:cs="宋体" w:hint="eastAsia"/>
          <w:sz w:val="32"/>
          <w:szCs w:val="32"/>
        </w:rPr>
        <w:t>。主要包括：</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1.</w:t>
      </w:r>
      <w:r w:rsidRPr="005B46BA">
        <w:rPr>
          <w:rFonts w:ascii="仿宋_GB2312" w:eastAsia="仿宋_GB2312" w:hAnsi="宋体" w:cs="宋体" w:hint="eastAsia"/>
          <w:sz w:val="32"/>
          <w:szCs w:val="32"/>
        </w:rPr>
        <w:t>招商引资政策不兑现</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政府机构不履行招商引资过程中承诺的优惠条件</w:t>
      </w:r>
      <w:r w:rsidRPr="005B46BA">
        <w:rPr>
          <w:rFonts w:ascii="仿宋_GB2312" w:eastAsia="仿宋_GB2312" w:hint="eastAsia"/>
          <w:sz w:val="32"/>
          <w:szCs w:val="32"/>
        </w:rPr>
        <w:t>,</w:t>
      </w:r>
      <w:r w:rsidRPr="005B46BA">
        <w:rPr>
          <w:rFonts w:ascii="仿宋_GB2312" w:eastAsia="仿宋_GB2312" w:hAnsi="宋体" w:cs="宋体" w:hint="eastAsia"/>
          <w:sz w:val="32"/>
          <w:szCs w:val="32"/>
        </w:rPr>
        <w:t>不兑现奖励和扶持政策等问题</w:t>
      </w:r>
      <w:r w:rsidR="009B42A2">
        <w:rPr>
          <w:rFonts w:ascii="仿宋_GB2312" w:eastAsia="仿宋_GB2312" w:hint="eastAsia"/>
          <w:sz w:val="32"/>
          <w:szCs w:val="32"/>
        </w:rPr>
        <w:t>；</w:t>
      </w:r>
    </w:p>
    <w:p w:rsidR="0065589B"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2.</w:t>
      </w:r>
      <w:r w:rsidRPr="005B46BA">
        <w:rPr>
          <w:rFonts w:ascii="仿宋_GB2312" w:eastAsia="仿宋_GB2312" w:hAnsi="宋体" w:cs="宋体" w:hint="eastAsia"/>
          <w:sz w:val="32"/>
          <w:szCs w:val="32"/>
        </w:rPr>
        <w:t>合作协议不履行</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政府机构不履行与市场主体依法签订的有效合同</w:t>
      </w:r>
      <w:r w:rsidRPr="005B46BA">
        <w:rPr>
          <w:rFonts w:ascii="仿宋_GB2312" w:eastAsia="仿宋_GB2312" w:hint="eastAsia"/>
          <w:sz w:val="32"/>
          <w:szCs w:val="32"/>
        </w:rPr>
        <w:t>,</w:t>
      </w:r>
      <w:r w:rsidRPr="005B46BA">
        <w:rPr>
          <w:rFonts w:ascii="仿宋_GB2312" w:eastAsia="仿宋_GB2312" w:hAnsi="宋体" w:cs="宋体" w:hint="eastAsia"/>
          <w:sz w:val="32"/>
          <w:szCs w:val="32"/>
        </w:rPr>
        <w:t>不推动项目建设</w:t>
      </w:r>
      <w:r w:rsidRPr="005B46BA">
        <w:rPr>
          <w:rFonts w:ascii="仿宋_GB2312" w:eastAsia="仿宋_GB2312" w:hint="eastAsia"/>
          <w:sz w:val="32"/>
          <w:szCs w:val="32"/>
        </w:rPr>
        <w:t>,</w:t>
      </w:r>
      <w:r w:rsidRPr="005B46BA">
        <w:rPr>
          <w:rFonts w:ascii="仿宋_GB2312" w:eastAsia="仿宋_GB2312" w:hAnsi="宋体" w:cs="宋体" w:hint="eastAsia"/>
          <w:sz w:val="32"/>
          <w:szCs w:val="32"/>
        </w:rPr>
        <w:t>不履行约定的相关义务等问题</w:t>
      </w:r>
      <w:r w:rsidR="009B42A2">
        <w:rPr>
          <w:rFonts w:ascii="仿宋_GB2312" w:eastAsia="仿宋_GB2312" w:hAnsi="宋体" w:cs="宋体" w:hint="eastAsia"/>
          <w:sz w:val="32"/>
          <w:szCs w:val="32"/>
        </w:rPr>
        <w:t>；</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3.</w:t>
      </w:r>
      <w:r w:rsidRPr="005B46BA">
        <w:rPr>
          <w:rFonts w:ascii="仿宋_GB2312" w:eastAsia="仿宋_GB2312" w:hAnsi="宋体" w:cs="宋体" w:hint="eastAsia"/>
          <w:sz w:val="32"/>
          <w:szCs w:val="32"/>
        </w:rPr>
        <w:t>账款支付不到位</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政府机构拖欠中小企业的货款、工程款、服务费等问题</w:t>
      </w:r>
      <w:r w:rsidR="009B42A2">
        <w:rPr>
          <w:rFonts w:ascii="仿宋_GB2312" w:eastAsia="仿宋_GB2312" w:hAnsi="宋体" w:cs="宋体" w:hint="eastAsia"/>
          <w:sz w:val="32"/>
          <w:szCs w:val="32"/>
        </w:rPr>
        <w:t>；</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4.</w:t>
      </w:r>
      <w:r w:rsidRPr="005B46BA">
        <w:rPr>
          <w:rFonts w:ascii="仿宋_GB2312" w:eastAsia="仿宋_GB2312" w:hAnsi="宋体" w:cs="宋体" w:hint="eastAsia"/>
          <w:sz w:val="32"/>
          <w:szCs w:val="32"/>
        </w:rPr>
        <w:t>法院判决不执行</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政府机构与市场主体之间的纠纷已经法院判决但因各种因素长期未能执行等问题</w:t>
      </w:r>
      <w:r w:rsidR="009B42A2">
        <w:rPr>
          <w:rFonts w:ascii="仿宋_GB2312" w:eastAsia="仿宋_GB2312" w:hAnsi="宋体" w:cs="宋体" w:hint="eastAsia"/>
          <w:sz w:val="32"/>
          <w:szCs w:val="32"/>
        </w:rPr>
        <w:t>；</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5.</w:t>
      </w:r>
      <w:r w:rsidRPr="005B46BA">
        <w:rPr>
          <w:rFonts w:ascii="仿宋_GB2312" w:eastAsia="仿宋_GB2312" w:hAnsi="宋体" w:cs="宋体" w:hint="eastAsia"/>
          <w:sz w:val="32"/>
          <w:szCs w:val="32"/>
        </w:rPr>
        <w:t>涉政府产权纠纷</w:t>
      </w:r>
      <w:r w:rsidR="000C16F5" w:rsidRPr="005B46BA">
        <w:rPr>
          <w:rFonts w:ascii="仿宋_GB2312" w:eastAsia="仿宋_GB2312" w:hAnsi="宋体" w:cs="宋体" w:hint="eastAsia"/>
          <w:sz w:val="32"/>
          <w:szCs w:val="32"/>
        </w:rPr>
        <w:t>：</w:t>
      </w:r>
      <w:r w:rsidRPr="005B46BA">
        <w:rPr>
          <w:rFonts w:ascii="仿宋_GB2312" w:eastAsia="仿宋_GB2312" w:hAnsi="宋体" w:cs="宋体" w:hint="eastAsia"/>
          <w:sz w:val="32"/>
          <w:szCs w:val="32"/>
        </w:rPr>
        <w:t>政府机构实施征地拆迁、企业搬迁未依法给予补偿</w:t>
      </w:r>
      <w:r w:rsidRPr="005B46BA">
        <w:rPr>
          <w:rFonts w:ascii="仿宋_GB2312" w:eastAsia="仿宋_GB2312" w:hint="eastAsia"/>
          <w:sz w:val="32"/>
          <w:szCs w:val="32"/>
        </w:rPr>
        <w:t>,</w:t>
      </w:r>
      <w:r w:rsidRPr="005B46BA">
        <w:rPr>
          <w:rFonts w:ascii="仿宋_GB2312" w:eastAsia="仿宋_GB2312" w:hAnsi="宋体" w:cs="宋体" w:hint="eastAsia"/>
          <w:sz w:val="32"/>
          <w:szCs w:val="32"/>
        </w:rPr>
        <w:t>以及与市场主体存在经营权、股权、知识产权纠纷等问题</w:t>
      </w:r>
      <w:r w:rsidR="009B42A2">
        <w:rPr>
          <w:rFonts w:ascii="仿宋_GB2312" w:eastAsia="仿宋_GB2312" w:hint="eastAsia"/>
          <w:sz w:val="32"/>
          <w:szCs w:val="32"/>
        </w:rPr>
        <w:t>；</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6.</w:t>
      </w:r>
      <w:r w:rsidRPr="005B46BA">
        <w:rPr>
          <w:rFonts w:ascii="仿宋_GB2312" w:eastAsia="仿宋_GB2312" w:hAnsi="宋体" w:cs="宋体" w:hint="eastAsia"/>
          <w:sz w:val="32"/>
          <w:szCs w:val="32"/>
        </w:rPr>
        <w:t>其他情形</w:t>
      </w:r>
      <w:r>
        <w:rPr>
          <w:rFonts w:ascii="仿宋_GB2312" w:eastAsia="仿宋_GB2312" w:hint="eastAsia"/>
          <w:sz w:val="32"/>
          <w:szCs w:val="32"/>
        </w:rPr>
        <w:t>：</w:t>
      </w:r>
      <w:r w:rsidRPr="005B46BA">
        <w:rPr>
          <w:rFonts w:ascii="仿宋_GB2312" w:eastAsia="仿宋_GB2312" w:hAnsi="宋体" w:cs="宋体" w:hint="eastAsia"/>
          <w:sz w:val="32"/>
          <w:szCs w:val="32"/>
        </w:rPr>
        <w:t>政府机构对影响企业发展的历史遗留问题漠视不管、久拖不决、决而不办等问题。</w:t>
      </w:r>
    </w:p>
    <w:p w:rsidR="00C4250F" w:rsidRPr="005B46BA" w:rsidRDefault="005B46BA" w:rsidP="005B46BA">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前文所指</w:t>
      </w:r>
      <w:r>
        <w:rPr>
          <w:rFonts w:ascii="仿宋_GB2312" w:eastAsia="仿宋_GB2312" w:hint="eastAsia"/>
          <w:sz w:val="32"/>
          <w:szCs w:val="32"/>
        </w:rPr>
        <w:t>“</w:t>
      </w:r>
      <w:r w:rsidRPr="005B46BA">
        <w:rPr>
          <w:rFonts w:ascii="仿宋_GB2312" w:eastAsia="仿宋_GB2312" w:hAnsi="宋体" w:cs="宋体" w:hint="eastAsia"/>
          <w:sz w:val="32"/>
          <w:szCs w:val="32"/>
        </w:rPr>
        <w:t>政府机构</w:t>
      </w:r>
      <w:r>
        <w:rPr>
          <w:rFonts w:ascii="仿宋_GB2312" w:eastAsia="仿宋_GB2312" w:hint="eastAsia"/>
          <w:sz w:val="32"/>
          <w:szCs w:val="32"/>
        </w:rPr>
        <w:t>”</w:t>
      </w:r>
      <w:r w:rsidRPr="005B46BA">
        <w:rPr>
          <w:rFonts w:ascii="仿宋_GB2312" w:eastAsia="仿宋_GB2312" w:hAnsi="宋体" w:cs="宋体" w:hint="eastAsia"/>
          <w:sz w:val="32"/>
          <w:szCs w:val="32"/>
        </w:rPr>
        <w:t>主要指</w:t>
      </w:r>
      <w:r>
        <w:rPr>
          <w:rFonts w:ascii="仿宋_GB2312" w:eastAsia="仿宋_GB2312" w:hAnsi="宋体" w:cs="宋体" w:hint="eastAsia"/>
          <w:sz w:val="32"/>
          <w:szCs w:val="32"/>
        </w:rPr>
        <w:t>省</w:t>
      </w:r>
      <w:r w:rsidRPr="005B46BA">
        <w:rPr>
          <w:rFonts w:ascii="仿宋_GB2312" w:eastAsia="仿宋_GB2312" w:hAnsi="宋体" w:cs="宋体" w:hint="eastAsia"/>
          <w:sz w:val="32"/>
          <w:szCs w:val="32"/>
        </w:rPr>
        <w:t>级及以下人民政府及其组成部门</w:t>
      </w:r>
      <w:r w:rsidRPr="005B46BA">
        <w:rPr>
          <w:rFonts w:ascii="仿宋_GB2312" w:eastAsia="仿宋_GB2312" w:hint="eastAsia"/>
          <w:sz w:val="32"/>
          <w:szCs w:val="32"/>
        </w:rPr>
        <w:t>(</w:t>
      </w:r>
      <w:r w:rsidRPr="005B46BA">
        <w:rPr>
          <w:rFonts w:ascii="仿宋_GB2312" w:eastAsia="仿宋_GB2312" w:hAnsi="宋体" w:cs="宋体" w:hint="eastAsia"/>
          <w:sz w:val="32"/>
          <w:szCs w:val="32"/>
        </w:rPr>
        <w:t>含政府投融资平台</w:t>
      </w:r>
      <w:r w:rsidRPr="005B46BA">
        <w:rPr>
          <w:rFonts w:ascii="仿宋_GB2312" w:eastAsia="仿宋_GB2312" w:hint="eastAsia"/>
          <w:sz w:val="32"/>
          <w:szCs w:val="32"/>
        </w:rPr>
        <w:t>)</w:t>
      </w:r>
      <w:r>
        <w:rPr>
          <w:rFonts w:ascii="仿宋_GB2312" w:eastAsia="仿宋_GB2312" w:hint="eastAsia"/>
          <w:sz w:val="32"/>
          <w:szCs w:val="32"/>
        </w:rPr>
        <w:t>，</w:t>
      </w:r>
      <w:r w:rsidRPr="005B46BA">
        <w:rPr>
          <w:rFonts w:ascii="仿宋_GB2312" w:eastAsia="仿宋_GB2312" w:hAnsi="宋体" w:cs="宋体" w:hint="eastAsia"/>
          <w:sz w:val="32"/>
          <w:szCs w:val="32"/>
        </w:rPr>
        <w:t>也包括事业单位。</w:t>
      </w:r>
    </w:p>
    <w:p w:rsidR="00C4250F" w:rsidRPr="005B46BA" w:rsidRDefault="005B46BA" w:rsidP="005B46BA">
      <w:pPr>
        <w:spacing w:line="579" w:lineRule="exact"/>
        <w:ind w:firstLineChars="200" w:firstLine="640"/>
        <w:rPr>
          <w:rFonts w:ascii="黑体" w:eastAsia="黑体" w:hAnsi="黑体"/>
          <w:sz w:val="32"/>
          <w:szCs w:val="32"/>
        </w:rPr>
      </w:pPr>
      <w:r w:rsidRPr="005B46BA">
        <w:rPr>
          <w:rFonts w:ascii="黑体" w:eastAsia="黑体" w:hAnsi="黑体" w:cs="宋体" w:hint="eastAsia"/>
          <w:sz w:val="32"/>
          <w:szCs w:val="32"/>
        </w:rPr>
        <w:t>二、实施步骤</w:t>
      </w:r>
    </w:p>
    <w:p w:rsidR="00C4250F" w:rsidRPr="005B46BA" w:rsidRDefault="005B46BA" w:rsidP="005B46BA">
      <w:pPr>
        <w:spacing w:line="579" w:lineRule="exact"/>
        <w:ind w:firstLineChars="200" w:firstLine="640"/>
        <w:rPr>
          <w:rFonts w:ascii="仿宋_GB2312" w:eastAsia="仿宋_GB2312"/>
          <w:sz w:val="32"/>
          <w:szCs w:val="32"/>
        </w:rPr>
      </w:pPr>
      <w:r w:rsidRPr="00F93AB7">
        <w:rPr>
          <w:rFonts w:ascii="仿宋_GB2312" w:eastAsia="仿宋_GB2312" w:hint="eastAsia"/>
          <w:kern w:val="32"/>
          <w:sz w:val="32"/>
          <w:szCs w:val="32"/>
        </w:rPr>
        <w:lastRenderedPageBreak/>
        <w:t>专项治理行动时间从2022年3月至2023年12月底,持续进行。</w:t>
      </w:r>
      <w:r w:rsidRPr="005B46BA">
        <w:rPr>
          <w:rFonts w:ascii="仿宋_GB2312" w:eastAsia="仿宋_GB2312" w:hint="eastAsia"/>
          <w:sz w:val="32"/>
          <w:szCs w:val="32"/>
        </w:rPr>
        <w:t>每年大致分四个阶段,前后阶段不严格划分时间界限。</w:t>
      </w:r>
    </w:p>
    <w:p w:rsidR="00C4250F" w:rsidRPr="005B46BA" w:rsidRDefault="005B46BA" w:rsidP="005B46BA">
      <w:pPr>
        <w:spacing w:line="579" w:lineRule="exact"/>
        <w:ind w:firstLineChars="200" w:firstLine="640"/>
        <w:rPr>
          <w:rFonts w:ascii="仿宋_GB2312" w:eastAsia="仿宋_GB2312"/>
          <w:sz w:val="32"/>
          <w:szCs w:val="32"/>
        </w:rPr>
      </w:pPr>
      <w:r w:rsidRPr="00155CB6">
        <w:rPr>
          <w:rFonts w:ascii="楷体_GB2312" w:eastAsia="楷体_GB2312" w:hint="eastAsia"/>
          <w:sz w:val="32"/>
          <w:szCs w:val="32"/>
        </w:rPr>
        <w:t>（一）</w:t>
      </w:r>
      <w:r w:rsidRPr="00155CB6">
        <w:rPr>
          <w:rFonts w:ascii="楷体_GB2312" w:eastAsia="楷体_GB2312" w:hAnsi="宋体" w:cs="宋体" w:hint="eastAsia"/>
          <w:sz w:val="32"/>
          <w:szCs w:val="32"/>
        </w:rPr>
        <w:t>自查摸排阶段</w:t>
      </w:r>
      <w:r w:rsidRPr="00155CB6">
        <w:rPr>
          <w:rFonts w:ascii="楷体_GB2312" w:eastAsia="楷体_GB2312" w:hint="eastAsia"/>
          <w:sz w:val="32"/>
          <w:szCs w:val="32"/>
        </w:rPr>
        <w:t>（</w:t>
      </w:r>
      <w:r w:rsidRPr="00155CB6">
        <w:rPr>
          <w:rFonts w:ascii="楷体_GB2312" w:eastAsia="楷体_GB2312" w:hAnsi="宋体" w:cs="宋体" w:hint="eastAsia"/>
          <w:sz w:val="32"/>
          <w:szCs w:val="32"/>
        </w:rPr>
        <w:t>每年</w:t>
      </w:r>
      <w:r w:rsidRPr="00155CB6">
        <w:rPr>
          <w:rFonts w:ascii="楷体_GB2312" w:eastAsia="楷体_GB2312" w:hint="eastAsia"/>
          <w:sz w:val="32"/>
          <w:szCs w:val="32"/>
        </w:rPr>
        <w:t>3</w:t>
      </w:r>
      <w:r w:rsidRPr="00155CB6">
        <w:rPr>
          <w:rFonts w:ascii="楷体_GB2312" w:eastAsia="楷体_GB2312" w:hAnsi="宋体" w:cs="宋体" w:hint="eastAsia"/>
          <w:sz w:val="32"/>
          <w:szCs w:val="32"/>
        </w:rPr>
        <w:t>月至</w:t>
      </w:r>
      <w:r w:rsidRPr="00155CB6">
        <w:rPr>
          <w:rFonts w:ascii="楷体_GB2312" w:eastAsia="楷体_GB2312" w:hint="eastAsia"/>
          <w:sz w:val="32"/>
          <w:szCs w:val="32"/>
        </w:rPr>
        <w:t>4</w:t>
      </w:r>
      <w:r w:rsidRPr="00155CB6">
        <w:rPr>
          <w:rFonts w:ascii="楷体_GB2312" w:eastAsia="楷体_GB2312" w:hAnsi="宋体" w:cs="宋体" w:hint="eastAsia"/>
          <w:sz w:val="32"/>
          <w:szCs w:val="32"/>
        </w:rPr>
        <w:t>月</w:t>
      </w:r>
      <w:r w:rsidRPr="00155CB6">
        <w:rPr>
          <w:rFonts w:ascii="楷体_GB2312" w:eastAsia="楷体_GB2312" w:hint="eastAsia"/>
          <w:sz w:val="32"/>
          <w:szCs w:val="32"/>
        </w:rPr>
        <w:t>）</w:t>
      </w:r>
      <w:r>
        <w:rPr>
          <w:rFonts w:ascii="仿宋_GB2312" w:eastAsia="仿宋_GB2312" w:hint="eastAsia"/>
          <w:sz w:val="32"/>
          <w:szCs w:val="32"/>
        </w:rPr>
        <w:t>。</w:t>
      </w:r>
      <w:r w:rsidRPr="005B46BA">
        <w:rPr>
          <w:rFonts w:ascii="仿宋_GB2312" w:eastAsia="仿宋_GB2312" w:hAnsi="宋体" w:cs="宋体" w:hint="eastAsia"/>
          <w:sz w:val="32"/>
          <w:szCs w:val="32"/>
        </w:rPr>
        <w:t>畅通内部查找和公开征集两条渠道</w:t>
      </w:r>
      <w:r>
        <w:rPr>
          <w:rFonts w:ascii="仿宋_GB2312" w:eastAsia="仿宋_GB2312" w:hint="eastAsia"/>
          <w:sz w:val="32"/>
          <w:szCs w:val="32"/>
        </w:rPr>
        <w:t>，</w:t>
      </w:r>
      <w:r w:rsidRPr="005B46BA">
        <w:rPr>
          <w:rFonts w:ascii="仿宋_GB2312" w:eastAsia="仿宋_GB2312" w:hAnsi="宋体" w:cs="宋体" w:hint="eastAsia"/>
          <w:sz w:val="32"/>
          <w:szCs w:val="32"/>
        </w:rPr>
        <w:t>深入开展</w:t>
      </w:r>
      <w:r>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Pr>
          <w:rFonts w:ascii="仿宋_GB2312" w:eastAsia="仿宋_GB2312" w:hint="eastAsia"/>
          <w:sz w:val="32"/>
          <w:szCs w:val="32"/>
        </w:rPr>
        <w:t>”</w:t>
      </w:r>
      <w:r w:rsidRPr="005B46BA">
        <w:rPr>
          <w:rFonts w:ascii="仿宋_GB2312" w:eastAsia="仿宋_GB2312" w:hAnsi="宋体" w:cs="宋体" w:hint="eastAsia"/>
          <w:sz w:val="32"/>
          <w:szCs w:val="32"/>
        </w:rPr>
        <w:t>问题自查。通过</w:t>
      </w:r>
      <w:r>
        <w:rPr>
          <w:rFonts w:ascii="仿宋_GB2312" w:eastAsia="仿宋_GB2312" w:hAnsi="宋体" w:cs="宋体" w:hint="eastAsia"/>
          <w:sz w:val="32"/>
          <w:szCs w:val="32"/>
        </w:rPr>
        <w:t>新建区</w:t>
      </w:r>
      <w:r w:rsidRPr="005B46BA">
        <w:rPr>
          <w:rFonts w:ascii="仿宋_GB2312" w:eastAsia="仿宋_GB2312" w:hAnsi="宋体" w:cs="宋体" w:hint="eastAsia"/>
          <w:sz w:val="32"/>
          <w:szCs w:val="32"/>
        </w:rPr>
        <w:t>人民政府网、</w:t>
      </w:r>
      <w:r w:rsidR="00155CB6">
        <w:rPr>
          <w:rFonts w:ascii="仿宋_GB2312" w:eastAsia="仿宋_GB2312" w:hAnsi="宋体" w:cs="宋体" w:hint="eastAsia"/>
          <w:sz w:val="32"/>
          <w:szCs w:val="32"/>
        </w:rPr>
        <w:t>各乡镇、各部门</w:t>
      </w:r>
      <w:r w:rsidRPr="005B46BA">
        <w:rPr>
          <w:rFonts w:ascii="仿宋_GB2312" w:eastAsia="仿宋_GB2312" w:hAnsi="宋体" w:cs="宋体" w:hint="eastAsia"/>
          <w:sz w:val="32"/>
          <w:szCs w:val="32"/>
        </w:rPr>
        <w:t>公众号、</w:t>
      </w:r>
      <w:r w:rsidR="006A0273">
        <w:rPr>
          <w:rFonts w:ascii="仿宋_GB2312" w:eastAsia="仿宋_GB2312" w:hAnsi="宋体" w:cs="宋体" w:hint="eastAsia"/>
          <w:sz w:val="32"/>
          <w:szCs w:val="32"/>
        </w:rPr>
        <w:t>“新建发布”</w:t>
      </w:r>
      <w:r w:rsidRPr="005B46BA">
        <w:rPr>
          <w:rFonts w:ascii="仿宋_GB2312" w:eastAsia="仿宋_GB2312" w:hAnsi="宋体" w:cs="宋体" w:hint="eastAsia"/>
          <w:sz w:val="32"/>
          <w:szCs w:val="32"/>
        </w:rPr>
        <w:t>等发布</w:t>
      </w:r>
      <w:r w:rsidRPr="005B46BA">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00155CB6">
        <w:rPr>
          <w:rFonts w:ascii="仿宋_GB2312" w:eastAsia="仿宋_GB2312" w:hint="eastAsia"/>
          <w:sz w:val="32"/>
          <w:szCs w:val="32"/>
        </w:rPr>
        <w:t>”</w:t>
      </w:r>
      <w:r w:rsidRPr="005B46BA">
        <w:rPr>
          <w:rFonts w:ascii="仿宋_GB2312" w:eastAsia="仿宋_GB2312" w:hAnsi="宋体" w:cs="宋体" w:hint="eastAsia"/>
          <w:sz w:val="32"/>
          <w:szCs w:val="32"/>
        </w:rPr>
        <w:t>问题线索征集公告</w:t>
      </w:r>
      <w:r w:rsidR="006A0273">
        <w:rPr>
          <w:rFonts w:ascii="仿宋_GB2312" w:eastAsia="仿宋_GB2312" w:hint="eastAsia"/>
          <w:sz w:val="32"/>
          <w:szCs w:val="32"/>
        </w:rPr>
        <w:t>，</w:t>
      </w:r>
      <w:r w:rsidRPr="005B46BA">
        <w:rPr>
          <w:rFonts w:ascii="仿宋_GB2312" w:eastAsia="仿宋_GB2312" w:hAnsi="宋体" w:cs="宋体" w:hint="eastAsia"/>
          <w:sz w:val="32"/>
          <w:szCs w:val="32"/>
        </w:rPr>
        <w:t>向社会公开征集。</w:t>
      </w:r>
    </w:p>
    <w:p w:rsidR="00C4250F" w:rsidRPr="005B46BA" w:rsidRDefault="00155CB6" w:rsidP="00155CB6">
      <w:pPr>
        <w:spacing w:line="579" w:lineRule="exact"/>
        <w:ind w:firstLineChars="200" w:firstLine="640"/>
        <w:rPr>
          <w:rFonts w:ascii="仿宋_GB2312" w:eastAsia="仿宋_GB2312"/>
          <w:sz w:val="32"/>
          <w:szCs w:val="32"/>
        </w:rPr>
      </w:pPr>
      <w:r>
        <w:rPr>
          <w:rFonts w:ascii="楷体_GB2312" w:eastAsia="楷体_GB2312" w:hAnsi="宋体" w:cs="宋体" w:hint="eastAsia"/>
          <w:sz w:val="32"/>
          <w:szCs w:val="32"/>
        </w:rPr>
        <w:t>（二）</w:t>
      </w:r>
      <w:r w:rsidR="005B46BA" w:rsidRPr="00155CB6">
        <w:rPr>
          <w:rFonts w:ascii="楷体_GB2312" w:eastAsia="楷体_GB2312" w:hAnsi="宋体" w:cs="宋体" w:hint="eastAsia"/>
          <w:sz w:val="32"/>
          <w:szCs w:val="32"/>
        </w:rPr>
        <w:t>核实处理阶段(每年4月至8月)</w:t>
      </w:r>
      <w:r w:rsidRPr="00155CB6">
        <w:rPr>
          <w:rFonts w:ascii="仿宋_GB2312" w:eastAsia="仿宋_GB2312" w:hAnsi="宋体" w:cs="宋体" w:hint="eastAsia"/>
          <w:sz w:val="32"/>
          <w:szCs w:val="32"/>
        </w:rPr>
        <w:t>。</w:t>
      </w:r>
      <w:r>
        <w:rPr>
          <w:rFonts w:ascii="仿宋_GB2312" w:eastAsia="仿宋_GB2312" w:hAnsi="宋体" w:cs="宋体" w:hint="eastAsia"/>
          <w:sz w:val="32"/>
          <w:szCs w:val="32"/>
        </w:rPr>
        <w:t>区营商办</w:t>
      </w:r>
      <w:r w:rsidR="005B46BA" w:rsidRPr="00155CB6">
        <w:rPr>
          <w:rFonts w:ascii="仿宋_GB2312" w:eastAsia="仿宋_GB2312" w:hAnsi="宋体" w:cs="宋体" w:hint="eastAsia"/>
          <w:sz w:val="32"/>
          <w:szCs w:val="32"/>
        </w:rPr>
        <w:t>对收集到的</w:t>
      </w:r>
      <w:r>
        <w:rPr>
          <w:rFonts w:ascii="仿宋_GB2312" w:eastAsia="仿宋_GB2312" w:hAnsi="宋体" w:cs="宋体" w:hint="eastAsia"/>
          <w:sz w:val="32"/>
          <w:szCs w:val="32"/>
        </w:rPr>
        <w:t>、</w:t>
      </w:r>
      <w:r w:rsidRPr="005B46BA">
        <w:rPr>
          <w:rFonts w:ascii="仿宋_GB2312" w:eastAsia="仿宋_GB2312" w:hAnsi="宋体" w:cs="宋体" w:hint="eastAsia"/>
          <w:sz w:val="32"/>
          <w:szCs w:val="32"/>
        </w:rPr>
        <w:t>上级转办的</w:t>
      </w:r>
      <w:r w:rsidR="005B46BA" w:rsidRPr="00155CB6">
        <w:rPr>
          <w:rFonts w:ascii="仿宋_GB2312" w:eastAsia="仿宋_GB2312" w:hAnsi="宋体" w:cs="宋体" w:hint="eastAsia"/>
          <w:sz w:val="32"/>
          <w:szCs w:val="32"/>
        </w:rPr>
        <w:t>“新官不理</w:t>
      </w:r>
      <w:r w:rsidR="005B46BA" w:rsidRPr="005B46BA">
        <w:rPr>
          <w:rFonts w:ascii="仿宋_GB2312" w:eastAsia="仿宋_GB2312" w:hAnsi="宋体" w:cs="宋体" w:hint="eastAsia"/>
          <w:sz w:val="32"/>
          <w:szCs w:val="32"/>
        </w:rPr>
        <w:t>旧账</w:t>
      </w:r>
      <w:r w:rsidR="005B46BA" w:rsidRPr="00155CB6">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问题线索</w:t>
      </w:r>
      <w:r w:rsidR="008C566B">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建立工作台账</w:t>
      </w:r>
      <w:r w:rsidR="008C566B">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并根据事权范围移交</w:t>
      </w:r>
      <w:r w:rsidR="0065589B">
        <w:rPr>
          <w:rFonts w:ascii="仿宋_GB2312" w:eastAsia="仿宋_GB2312" w:hAnsi="宋体" w:cs="宋体" w:hint="eastAsia"/>
          <w:sz w:val="32"/>
          <w:szCs w:val="32"/>
        </w:rPr>
        <w:t>各乡镇、经开区（园区、管理处）、</w:t>
      </w:r>
      <w:r w:rsidR="005B46BA" w:rsidRPr="005B46BA">
        <w:rPr>
          <w:rFonts w:ascii="仿宋_GB2312" w:eastAsia="仿宋_GB2312" w:hAnsi="宋体" w:cs="宋体" w:hint="eastAsia"/>
          <w:sz w:val="32"/>
          <w:szCs w:val="32"/>
        </w:rPr>
        <w:t>各有关部门处理。</w:t>
      </w:r>
      <w:r w:rsidR="0065589B">
        <w:rPr>
          <w:rFonts w:ascii="仿宋_GB2312" w:eastAsia="仿宋_GB2312" w:hAnsi="宋体" w:cs="宋体" w:hint="eastAsia"/>
          <w:sz w:val="32"/>
          <w:szCs w:val="32"/>
        </w:rPr>
        <w:t>各单位</w:t>
      </w:r>
      <w:r w:rsidR="005B46BA" w:rsidRPr="005B46BA">
        <w:rPr>
          <w:rFonts w:ascii="仿宋_GB2312" w:eastAsia="仿宋_GB2312" w:hAnsi="宋体" w:cs="宋体" w:hint="eastAsia"/>
          <w:sz w:val="32"/>
          <w:szCs w:val="32"/>
        </w:rPr>
        <w:t>对</w:t>
      </w:r>
      <w:r>
        <w:rPr>
          <w:rFonts w:ascii="仿宋_GB2312" w:eastAsia="仿宋_GB2312" w:hAnsi="宋体" w:cs="宋体" w:hint="eastAsia"/>
          <w:sz w:val="32"/>
          <w:szCs w:val="32"/>
        </w:rPr>
        <w:t>转办</w:t>
      </w:r>
      <w:r w:rsidR="005B46BA" w:rsidRPr="005B46BA">
        <w:rPr>
          <w:rFonts w:ascii="仿宋_GB2312" w:eastAsia="仿宋_GB2312" w:hAnsi="宋体" w:cs="宋体" w:hint="eastAsia"/>
          <w:sz w:val="32"/>
          <w:szCs w:val="32"/>
        </w:rPr>
        <w:t>问题线索</w:t>
      </w:r>
      <w:r w:rsidR="008C566B">
        <w:rPr>
          <w:rFonts w:ascii="仿宋_GB2312" w:eastAsia="仿宋_GB2312" w:hint="eastAsia"/>
          <w:sz w:val="32"/>
          <w:szCs w:val="32"/>
        </w:rPr>
        <w:t>，</w:t>
      </w:r>
      <w:r w:rsidR="005B46BA" w:rsidRPr="005B46BA">
        <w:rPr>
          <w:rFonts w:ascii="仿宋_GB2312" w:eastAsia="仿宋_GB2312" w:hAnsi="宋体" w:cs="宋体" w:hint="eastAsia"/>
          <w:sz w:val="32"/>
          <w:szCs w:val="32"/>
        </w:rPr>
        <w:t>要建立工作台账</w:t>
      </w:r>
      <w:r w:rsidR="008C566B">
        <w:rPr>
          <w:rFonts w:ascii="仿宋_GB2312" w:eastAsia="仿宋_GB2312" w:hint="eastAsia"/>
          <w:sz w:val="32"/>
          <w:szCs w:val="32"/>
        </w:rPr>
        <w:t>，</w:t>
      </w:r>
      <w:r w:rsidR="005B46BA" w:rsidRPr="005B46BA">
        <w:rPr>
          <w:rFonts w:ascii="仿宋_GB2312" w:eastAsia="仿宋_GB2312" w:hAnsi="宋体" w:cs="宋体" w:hint="eastAsia"/>
          <w:sz w:val="32"/>
          <w:szCs w:val="32"/>
        </w:rPr>
        <w:t>与相关当事各方进一步核实</w:t>
      </w:r>
      <w:r w:rsidR="008C566B">
        <w:rPr>
          <w:rFonts w:ascii="仿宋_GB2312" w:eastAsia="仿宋_GB2312" w:hint="eastAsia"/>
          <w:sz w:val="32"/>
          <w:szCs w:val="32"/>
        </w:rPr>
        <w:t>，</w:t>
      </w:r>
      <w:r w:rsidR="005B46BA" w:rsidRPr="005B46BA">
        <w:rPr>
          <w:rFonts w:ascii="仿宋_GB2312" w:eastAsia="仿宋_GB2312" w:hAnsi="宋体" w:cs="宋体" w:hint="eastAsia"/>
          <w:sz w:val="32"/>
          <w:szCs w:val="32"/>
        </w:rPr>
        <w:t>并逐项研究提出处理意见。整治工作可引入律师、专家等共同参与。所有纳入专项治理行动范围的纠纷案件</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原则上应在当年办结。</w:t>
      </w:r>
    </w:p>
    <w:p w:rsidR="00C4250F" w:rsidRPr="005B46BA" w:rsidRDefault="005B46BA" w:rsidP="00FD2E07">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1.</w:t>
      </w:r>
      <w:r w:rsidRPr="005B46BA">
        <w:rPr>
          <w:rFonts w:ascii="仿宋_GB2312" w:eastAsia="仿宋_GB2312" w:hAnsi="宋体" w:cs="宋体" w:hint="eastAsia"/>
          <w:sz w:val="32"/>
          <w:szCs w:val="32"/>
        </w:rPr>
        <w:t>对于事实清楚、权利义务明确、企业诉求合理合法的纠纷案件</w:t>
      </w:r>
      <w:r w:rsidRPr="005B46BA">
        <w:rPr>
          <w:rFonts w:ascii="仿宋_GB2312" w:eastAsia="仿宋_GB2312" w:hint="eastAsia"/>
          <w:sz w:val="32"/>
          <w:szCs w:val="32"/>
        </w:rPr>
        <w:t>,</w:t>
      </w:r>
      <w:r w:rsidRPr="005B46BA">
        <w:rPr>
          <w:rFonts w:ascii="仿宋_GB2312" w:eastAsia="仿宋_GB2312" w:hAnsi="宋体" w:cs="宋体" w:hint="eastAsia"/>
          <w:sz w:val="32"/>
          <w:szCs w:val="32"/>
        </w:rPr>
        <w:t>要压实工作责任</w:t>
      </w:r>
      <w:r w:rsidRPr="005B46BA">
        <w:rPr>
          <w:rFonts w:ascii="仿宋_GB2312" w:eastAsia="仿宋_GB2312" w:hint="eastAsia"/>
          <w:sz w:val="32"/>
          <w:szCs w:val="32"/>
        </w:rPr>
        <w:t>,</w:t>
      </w:r>
      <w:r w:rsidRPr="005B46BA">
        <w:rPr>
          <w:rFonts w:ascii="仿宋_GB2312" w:eastAsia="仿宋_GB2312" w:hAnsi="宋体" w:cs="宋体" w:hint="eastAsia"/>
          <w:sz w:val="32"/>
          <w:szCs w:val="32"/>
        </w:rPr>
        <w:t>尽快解决。</w:t>
      </w:r>
    </w:p>
    <w:p w:rsidR="00C4250F" w:rsidRPr="005B46BA" w:rsidRDefault="005B46BA" w:rsidP="00FD2E07">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2.</w:t>
      </w:r>
      <w:r w:rsidRPr="005B46BA">
        <w:rPr>
          <w:rFonts w:ascii="仿宋_GB2312" w:eastAsia="仿宋_GB2312" w:hAnsi="宋体" w:cs="宋体" w:hint="eastAsia"/>
          <w:sz w:val="32"/>
          <w:szCs w:val="32"/>
        </w:rPr>
        <w:t>对于企业提出的不合理诉求</w:t>
      </w:r>
      <w:r w:rsidRPr="005B46BA">
        <w:rPr>
          <w:rFonts w:ascii="仿宋_GB2312" w:eastAsia="仿宋_GB2312" w:hint="eastAsia"/>
          <w:sz w:val="32"/>
          <w:szCs w:val="32"/>
        </w:rPr>
        <w:t>,</w:t>
      </w:r>
      <w:r w:rsidRPr="005B46BA">
        <w:rPr>
          <w:rFonts w:ascii="仿宋_GB2312" w:eastAsia="仿宋_GB2312" w:hAnsi="宋体" w:cs="宋体" w:hint="eastAsia"/>
          <w:sz w:val="32"/>
          <w:szCs w:val="32"/>
        </w:rPr>
        <w:t>应主动进行沟通解释</w:t>
      </w:r>
      <w:r w:rsidRPr="005B46BA">
        <w:rPr>
          <w:rFonts w:ascii="仿宋_GB2312" w:eastAsia="仿宋_GB2312" w:hint="eastAsia"/>
          <w:sz w:val="32"/>
          <w:szCs w:val="32"/>
        </w:rPr>
        <w:t>,</w:t>
      </w:r>
      <w:r w:rsidRPr="005B46BA">
        <w:rPr>
          <w:rFonts w:ascii="仿宋_GB2312" w:eastAsia="仿宋_GB2312" w:hAnsi="宋体" w:cs="宋体" w:hint="eastAsia"/>
          <w:sz w:val="32"/>
          <w:szCs w:val="32"/>
        </w:rPr>
        <w:t>引导达成一致意见。</w:t>
      </w:r>
    </w:p>
    <w:p w:rsidR="00C4250F" w:rsidRPr="005B46BA" w:rsidRDefault="005B46BA" w:rsidP="00FD2E07">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3.</w:t>
      </w:r>
      <w:r w:rsidRPr="005B46BA">
        <w:rPr>
          <w:rFonts w:ascii="仿宋_GB2312" w:eastAsia="仿宋_GB2312" w:hAnsi="宋体" w:cs="宋体" w:hint="eastAsia"/>
          <w:sz w:val="32"/>
          <w:szCs w:val="32"/>
        </w:rPr>
        <w:t>对于重大疑难、争议金额较大的案件</w:t>
      </w:r>
      <w:r w:rsidRPr="005B46BA">
        <w:rPr>
          <w:rFonts w:ascii="仿宋_GB2312" w:eastAsia="仿宋_GB2312" w:hint="eastAsia"/>
          <w:sz w:val="32"/>
          <w:szCs w:val="32"/>
        </w:rPr>
        <w:t>,</w:t>
      </w:r>
      <w:r w:rsidRPr="005B46BA">
        <w:rPr>
          <w:rFonts w:ascii="仿宋_GB2312" w:eastAsia="仿宋_GB2312" w:hAnsi="宋体" w:cs="宋体" w:hint="eastAsia"/>
          <w:sz w:val="32"/>
          <w:szCs w:val="32"/>
        </w:rPr>
        <w:t>应集体研究会商</w:t>
      </w:r>
      <w:r w:rsidRPr="005B46BA">
        <w:rPr>
          <w:rFonts w:ascii="仿宋_GB2312" w:eastAsia="仿宋_GB2312" w:hint="eastAsia"/>
          <w:sz w:val="32"/>
          <w:szCs w:val="32"/>
        </w:rPr>
        <w:t>,</w:t>
      </w:r>
      <w:r w:rsidRPr="005B46BA">
        <w:rPr>
          <w:rFonts w:ascii="仿宋_GB2312" w:eastAsia="仿宋_GB2312" w:hAnsi="宋体" w:cs="宋体" w:hint="eastAsia"/>
          <w:sz w:val="32"/>
          <w:szCs w:val="32"/>
        </w:rPr>
        <w:t>依法依规妥善解决。需要上级部门指导协调的</w:t>
      </w:r>
      <w:r w:rsidRPr="005B46BA">
        <w:rPr>
          <w:rFonts w:ascii="仿宋_GB2312" w:eastAsia="仿宋_GB2312" w:hint="eastAsia"/>
          <w:sz w:val="32"/>
          <w:szCs w:val="32"/>
        </w:rPr>
        <w:t>,</w:t>
      </w:r>
      <w:r w:rsidRPr="005B46BA">
        <w:rPr>
          <w:rFonts w:ascii="仿宋_GB2312" w:eastAsia="仿宋_GB2312" w:hAnsi="宋体" w:cs="宋体" w:hint="eastAsia"/>
          <w:sz w:val="32"/>
          <w:szCs w:val="32"/>
        </w:rPr>
        <w:t>应及时报请协调推动。</w:t>
      </w:r>
    </w:p>
    <w:p w:rsidR="00C4250F" w:rsidRPr="00FD2E07" w:rsidRDefault="00FD2E07" w:rsidP="00FD2E07">
      <w:pPr>
        <w:spacing w:line="579" w:lineRule="exact"/>
        <w:ind w:firstLineChars="200" w:firstLine="640"/>
        <w:rPr>
          <w:rFonts w:ascii="仿宋_GB2312" w:eastAsia="仿宋_GB2312" w:hAnsi="宋体" w:cs="宋体"/>
          <w:sz w:val="32"/>
          <w:szCs w:val="32"/>
        </w:rPr>
      </w:pPr>
      <w:r>
        <w:rPr>
          <w:rFonts w:ascii="楷体_GB2312" w:eastAsia="楷体_GB2312" w:hAnsi="宋体" w:cs="宋体" w:hint="eastAsia"/>
          <w:sz w:val="32"/>
          <w:szCs w:val="32"/>
        </w:rPr>
        <w:t>（三）</w:t>
      </w:r>
      <w:r w:rsidR="005B46BA" w:rsidRPr="00FD2E07">
        <w:rPr>
          <w:rFonts w:ascii="楷体_GB2312" w:eastAsia="楷体_GB2312" w:hAnsi="宋体" w:cs="宋体" w:hint="eastAsia"/>
          <w:sz w:val="32"/>
          <w:szCs w:val="32"/>
        </w:rPr>
        <w:t>督促跟进阶段(每年7月至11月)</w:t>
      </w:r>
      <w:r w:rsidRPr="00FD2E07">
        <w:rPr>
          <w:rFonts w:ascii="仿宋_GB2312" w:eastAsia="仿宋_GB2312" w:hAnsi="宋体" w:cs="宋体" w:hint="eastAsia"/>
          <w:sz w:val="32"/>
          <w:szCs w:val="32"/>
        </w:rPr>
        <w:t>。</w:t>
      </w:r>
      <w:r w:rsidR="005B46BA" w:rsidRPr="00FD2E07">
        <w:rPr>
          <w:rFonts w:ascii="仿宋_GB2312" w:eastAsia="仿宋_GB2312" w:hAnsi="宋体" w:cs="宋体" w:hint="eastAsia"/>
          <w:sz w:val="32"/>
          <w:szCs w:val="32"/>
        </w:rPr>
        <w:t>对纳入专项治理行动</w:t>
      </w:r>
      <w:r w:rsidR="005B46BA" w:rsidRPr="005B46BA">
        <w:rPr>
          <w:rFonts w:ascii="仿宋_GB2312" w:eastAsia="仿宋_GB2312" w:hAnsi="宋体" w:cs="宋体" w:hint="eastAsia"/>
          <w:sz w:val="32"/>
          <w:szCs w:val="32"/>
        </w:rPr>
        <w:t>范围的案件</w:t>
      </w:r>
      <w:r w:rsidR="005B46BA" w:rsidRPr="00FD2E07">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要定期跟进处理情况</w:t>
      </w:r>
      <w:r w:rsidR="005B46BA" w:rsidRPr="00FD2E07">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对进展缓慢的部门</w:t>
      </w:r>
      <w:r>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要及</w:t>
      </w:r>
      <w:r w:rsidR="005B46BA" w:rsidRPr="005B46BA">
        <w:rPr>
          <w:rFonts w:ascii="仿宋_GB2312" w:eastAsia="仿宋_GB2312" w:hAnsi="宋体" w:cs="宋体" w:hint="eastAsia"/>
          <w:sz w:val="32"/>
          <w:szCs w:val="32"/>
        </w:rPr>
        <w:lastRenderedPageBreak/>
        <w:t>时督促督</w:t>
      </w:r>
      <w:r>
        <w:rPr>
          <w:rFonts w:ascii="仿宋_GB2312" w:eastAsia="仿宋_GB2312" w:hAnsi="宋体" w:cs="宋体" w:hint="eastAsia"/>
          <w:sz w:val="32"/>
          <w:szCs w:val="32"/>
        </w:rPr>
        <w:t>办提醒。案件涉及行业主管部门要加强督促指导，</w:t>
      </w:r>
      <w:r w:rsidR="005B46BA" w:rsidRPr="005B46BA">
        <w:rPr>
          <w:rFonts w:ascii="仿宋_GB2312" w:eastAsia="仿宋_GB2312" w:hAnsi="宋体" w:cs="宋体" w:hint="eastAsia"/>
          <w:sz w:val="32"/>
          <w:szCs w:val="32"/>
        </w:rPr>
        <w:t>合力推动问题解决。对一些政策性强、争议标的较大、社会影响面广、需要</w:t>
      </w:r>
      <w:r>
        <w:rPr>
          <w:rFonts w:ascii="仿宋_GB2312" w:eastAsia="仿宋_GB2312" w:hAnsi="宋体" w:cs="宋体" w:hint="eastAsia"/>
          <w:sz w:val="32"/>
          <w:szCs w:val="32"/>
        </w:rPr>
        <w:t>省市</w:t>
      </w:r>
      <w:r w:rsidR="005B46BA" w:rsidRPr="005B46BA">
        <w:rPr>
          <w:rFonts w:ascii="仿宋_GB2312" w:eastAsia="仿宋_GB2312" w:hAnsi="宋体" w:cs="宋体" w:hint="eastAsia"/>
          <w:sz w:val="32"/>
          <w:szCs w:val="32"/>
        </w:rPr>
        <w:t>层面协调解决的陈年积案和重大疑难案件</w:t>
      </w:r>
      <w:r>
        <w:rPr>
          <w:rFonts w:ascii="仿宋_GB2312" w:eastAsia="仿宋_GB2312" w:hAnsi="宋体" w:cs="宋体" w:hint="eastAsia"/>
          <w:sz w:val="32"/>
          <w:szCs w:val="32"/>
        </w:rPr>
        <w:t>，报送省市有关部门，</w:t>
      </w:r>
      <w:r w:rsidR="005B46BA" w:rsidRPr="005B46BA">
        <w:rPr>
          <w:rFonts w:ascii="仿宋_GB2312" w:eastAsia="仿宋_GB2312" w:hAnsi="宋体" w:cs="宋体" w:hint="eastAsia"/>
          <w:sz w:val="32"/>
          <w:szCs w:val="32"/>
        </w:rPr>
        <w:t>专题协调</w:t>
      </w:r>
      <w:r>
        <w:rPr>
          <w:rFonts w:ascii="仿宋_GB2312" w:eastAsia="仿宋_GB2312" w:hAnsi="宋体" w:cs="宋体" w:hint="eastAsia"/>
          <w:sz w:val="32"/>
          <w:szCs w:val="32"/>
        </w:rPr>
        <w:t>，</w:t>
      </w:r>
      <w:r w:rsidR="005B46BA" w:rsidRPr="005B46BA">
        <w:rPr>
          <w:rFonts w:ascii="仿宋_GB2312" w:eastAsia="仿宋_GB2312" w:hAnsi="宋体" w:cs="宋体" w:hint="eastAsia"/>
          <w:sz w:val="32"/>
          <w:szCs w:val="32"/>
        </w:rPr>
        <w:t>推动解决</w:t>
      </w:r>
      <w:r>
        <w:rPr>
          <w:rFonts w:ascii="仿宋_GB2312" w:eastAsia="仿宋_GB2312" w:hAnsi="宋体" w:cs="宋体" w:hint="eastAsia"/>
          <w:sz w:val="32"/>
          <w:szCs w:val="32"/>
        </w:rPr>
        <w:t>。</w:t>
      </w:r>
    </w:p>
    <w:p w:rsidR="00C4250F" w:rsidRPr="005B46BA" w:rsidRDefault="00FD2E07" w:rsidP="00FD2E07">
      <w:pPr>
        <w:spacing w:line="579" w:lineRule="exact"/>
        <w:ind w:firstLineChars="200" w:firstLine="640"/>
        <w:rPr>
          <w:rFonts w:ascii="仿宋_GB2312" w:eastAsia="仿宋_GB2312"/>
          <w:sz w:val="32"/>
          <w:szCs w:val="32"/>
        </w:rPr>
      </w:pPr>
      <w:r w:rsidRPr="00FD2E07">
        <w:rPr>
          <w:rFonts w:ascii="楷体_GB2312" w:eastAsia="楷体_GB2312" w:hAnsi="宋体" w:cs="宋体" w:hint="eastAsia"/>
          <w:sz w:val="32"/>
          <w:szCs w:val="32"/>
        </w:rPr>
        <w:t>（四）</w:t>
      </w:r>
      <w:r w:rsidR="005B46BA" w:rsidRPr="00FD2E07">
        <w:rPr>
          <w:rFonts w:ascii="楷体_GB2312" w:eastAsia="楷体_GB2312" w:hAnsi="宋体" w:cs="宋体" w:hint="eastAsia"/>
          <w:sz w:val="32"/>
          <w:szCs w:val="32"/>
        </w:rPr>
        <w:t>总结提升阶段(每年12月)</w:t>
      </w:r>
      <w:r>
        <w:rPr>
          <w:rFonts w:ascii="仿宋_GB2312" w:eastAsia="仿宋_GB2312" w:hint="eastAsia"/>
          <w:sz w:val="32"/>
          <w:szCs w:val="32"/>
        </w:rPr>
        <w:t>。</w:t>
      </w:r>
      <w:r w:rsidR="005B46BA" w:rsidRPr="005B46BA">
        <w:rPr>
          <w:rFonts w:ascii="仿宋_GB2312" w:eastAsia="仿宋_GB2312" w:hAnsi="宋体" w:cs="宋体" w:hint="eastAsia"/>
          <w:sz w:val="32"/>
          <w:szCs w:val="32"/>
        </w:rPr>
        <w:t>全面总结专项治理行动开展情况及经验做法</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并举一反三</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以案促改、以案促建</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加强源头治理</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进一步完善决策、管理机制</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研究建立政务失信责任追溯和承担机制，推出一批制度性、整体性、长效性的优化营商环境举措。</w:t>
      </w:r>
    </w:p>
    <w:p w:rsidR="00C4250F" w:rsidRPr="009B42A2" w:rsidRDefault="005B46BA" w:rsidP="009B42A2">
      <w:pPr>
        <w:spacing w:line="579" w:lineRule="exact"/>
        <w:ind w:firstLineChars="200" w:firstLine="640"/>
        <w:rPr>
          <w:rFonts w:ascii="黑体" w:eastAsia="黑体" w:hAnsi="黑体"/>
          <w:sz w:val="32"/>
          <w:szCs w:val="32"/>
        </w:rPr>
      </w:pPr>
      <w:r w:rsidRPr="009B42A2">
        <w:rPr>
          <w:rFonts w:ascii="黑体" w:eastAsia="黑体" w:hAnsi="黑体" w:cs="宋体" w:hint="eastAsia"/>
          <w:sz w:val="32"/>
          <w:szCs w:val="32"/>
        </w:rPr>
        <w:t>三、工作机制</w:t>
      </w:r>
    </w:p>
    <w:p w:rsidR="00C4250F" w:rsidRPr="005B46BA" w:rsidRDefault="005B46BA" w:rsidP="00FD2E07">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1.</w:t>
      </w:r>
      <w:r w:rsidRPr="005B46BA">
        <w:rPr>
          <w:rFonts w:ascii="仿宋_GB2312" w:eastAsia="仿宋_GB2312" w:hAnsi="宋体" w:cs="宋体" w:hint="eastAsia"/>
          <w:sz w:val="32"/>
          <w:szCs w:val="32"/>
        </w:rPr>
        <w:t>加强组织领导。专项治理行动在</w:t>
      </w:r>
      <w:r w:rsidR="00FD2E07">
        <w:rPr>
          <w:rFonts w:ascii="仿宋_GB2312" w:eastAsia="仿宋_GB2312" w:hAnsi="宋体" w:cs="宋体" w:hint="eastAsia"/>
          <w:sz w:val="32"/>
          <w:szCs w:val="32"/>
        </w:rPr>
        <w:t>区</w:t>
      </w:r>
      <w:r w:rsidRPr="005B46BA">
        <w:rPr>
          <w:rFonts w:ascii="仿宋_GB2312" w:eastAsia="仿宋_GB2312" w:hAnsi="宋体" w:cs="宋体" w:hint="eastAsia"/>
          <w:sz w:val="32"/>
          <w:szCs w:val="32"/>
        </w:rPr>
        <w:t>优化营商环境工作领导小组领导下开展</w:t>
      </w:r>
      <w:r w:rsidR="0065589B">
        <w:rPr>
          <w:rFonts w:ascii="仿宋_GB2312" w:eastAsia="仿宋_GB2312" w:hint="eastAsia"/>
          <w:sz w:val="32"/>
          <w:szCs w:val="32"/>
        </w:rPr>
        <w:t>，</w:t>
      </w:r>
      <w:r w:rsidR="00FD2E07">
        <w:rPr>
          <w:rFonts w:ascii="仿宋_GB2312" w:eastAsia="仿宋_GB2312" w:hAnsi="宋体" w:cs="宋体" w:hint="eastAsia"/>
          <w:sz w:val="32"/>
          <w:szCs w:val="32"/>
        </w:rPr>
        <w:t>区营商办</w:t>
      </w:r>
      <w:r w:rsidRPr="005B46BA">
        <w:rPr>
          <w:rFonts w:ascii="仿宋_GB2312" w:eastAsia="仿宋_GB2312" w:hAnsi="宋体" w:cs="宋体" w:hint="eastAsia"/>
          <w:sz w:val="32"/>
          <w:szCs w:val="32"/>
        </w:rPr>
        <w:t>负责专项行动的统筹协调</w:t>
      </w:r>
      <w:r w:rsidR="0065589B">
        <w:rPr>
          <w:rFonts w:ascii="仿宋_GB2312" w:eastAsia="仿宋_GB2312" w:hint="eastAsia"/>
          <w:sz w:val="32"/>
          <w:szCs w:val="32"/>
        </w:rPr>
        <w:t>，</w:t>
      </w:r>
      <w:r w:rsidR="00FD2E07">
        <w:rPr>
          <w:rFonts w:ascii="仿宋_GB2312" w:eastAsia="仿宋_GB2312" w:hAnsi="宋体" w:cs="宋体" w:hint="eastAsia"/>
          <w:sz w:val="32"/>
          <w:szCs w:val="32"/>
        </w:rPr>
        <w:t>区发改委</w:t>
      </w:r>
      <w:r w:rsidRPr="005B46BA">
        <w:rPr>
          <w:rFonts w:ascii="仿宋_GB2312" w:eastAsia="仿宋_GB2312" w:hAnsi="宋体" w:cs="宋体" w:hint="eastAsia"/>
          <w:sz w:val="32"/>
          <w:szCs w:val="32"/>
        </w:rPr>
        <w:t>具体负责涉政府产权纠纷、合作协议不履行、政务失信治理等问题的督促整改</w:t>
      </w:r>
      <w:r w:rsidR="0065589B">
        <w:rPr>
          <w:rFonts w:ascii="仿宋_GB2312" w:eastAsia="仿宋_GB2312" w:hint="eastAsia"/>
          <w:sz w:val="32"/>
          <w:szCs w:val="32"/>
        </w:rPr>
        <w:t>；</w:t>
      </w:r>
      <w:r w:rsidR="00FD2E07">
        <w:rPr>
          <w:rFonts w:ascii="仿宋_GB2312" w:eastAsia="仿宋_GB2312" w:hAnsi="宋体" w:cs="宋体" w:hint="eastAsia"/>
          <w:sz w:val="32"/>
          <w:szCs w:val="32"/>
        </w:rPr>
        <w:t>区</w:t>
      </w:r>
      <w:r w:rsidRPr="005B46BA">
        <w:rPr>
          <w:rFonts w:ascii="仿宋_GB2312" w:eastAsia="仿宋_GB2312" w:hAnsi="宋体" w:cs="宋体" w:hint="eastAsia"/>
          <w:sz w:val="32"/>
          <w:szCs w:val="32"/>
        </w:rPr>
        <w:t>法院负责法院判决不执行等问题的督促整改</w:t>
      </w:r>
      <w:r w:rsidR="0065589B">
        <w:rPr>
          <w:rFonts w:ascii="仿宋_GB2312" w:eastAsia="仿宋_GB2312" w:hint="eastAsia"/>
          <w:sz w:val="32"/>
          <w:szCs w:val="32"/>
        </w:rPr>
        <w:t>；</w:t>
      </w:r>
      <w:r w:rsidR="00FD2E07">
        <w:rPr>
          <w:rFonts w:ascii="仿宋_GB2312" w:eastAsia="仿宋_GB2312" w:hAnsi="宋体" w:cs="宋体" w:hint="eastAsia"/>
          <w:sz w:val="32"/>
          <w:szCs w:val="32"/>
        </w:rPr>
        <w:t>区科工信局</w:t>
      </w:r>
      <w:r w:rsidRPr="005B46BA">
        <w:rPr>
          <w:rFonts w:ascii="仿宋_GB2312" w:eastAsia="仿宋_GB2312" w:hAnsi="宋体" w:cs="宋体" w:hint="eastAsia"/>
          <w:sz w:val="32"/>
          <w:szCs w:val="32"/>
        </w:rPr>
        <w:t>负责账款支付不到位等问题的督促整改</w:t>
      </w:r>
      <w:r w:rsidR="0065589B">
        <w:rPr>
          <w:rFonts w:ascii="仿宋_GB2312" w:eastAsia="仿宋_GB2312" w:hint="eastAsia"/>
          <w:sz w:val="32"/>
          <w:szCs w:val="32"/>
        </w:rPr>
        <w:t>；</w:t>
      </w:r>
      <w:r w:rsidR="00FD2E07">
        <w:rPr>
          <w:rFonts w:ascii="仿宋_GB2312" w:eastAsia="仿宋_GB2312" w:hAnsi="宋体" w:cs="宋体" w:hint="eastAsia"/>
          <w:sz w:val="32"/>
          <w:szCs w:val="32"/>
        </w:rPr>
        <w:t>区</w:t>
      </w:r>
      <w:r w:rsidR="006A0273">
        <w:rPr>
          <w:rFonts w:ascii="仿宋_GB2312" w:eastAsia="仿宋_GB2312" w:hAnsi="宋体" w:cs="宋体" w:hint="eastAsia"/>
          <w:sz w:val="32"/>
          <w:szCs w:val="32"/>
        </w:rPr>
        <w:t>营商服务中心</w:t>
      </w:r>
      <w:r w:rsidRPr="005B46BA">
        <w:rPr>
          <w:rFonts w:ascii="仿宋_GB2312" w:eastAsia="仿宋_GB2312" w:hAnsi="宋体" w:cs="宋体" w:hint="eastAsia"/>
          <w:sz w:val="32"/>
          <w:szCs w:val="32"/>
        </w:rPr>
        <w:t>负责招商引资政策不兑现等问题的督促整改。各有关部门要</w:t>
      </w:r>
      <w:r w:rsidR="008C566B">
        <w:rPr>
          <w:rFonts w:ascii="仿宋_GB2312" w:eastAsia="仿宋_GB2312" w:hAnsi="宋体" w:cs="宋体" w:hint="eastAsia"/>
          <w:sz w:val="32"/>
          <w:szCs w:val="32"/>
        </w:rPr>
        <w:t>组建</w:t>
      </w:r>
      <w:r w:rsidR="00DE2B6C">
        <w:rPr>
          <w:rFonts w:ascii="仿宋_GB2312" w:eastAsia="仿宋_GB2312" w:hAnsi="宋体" w:cs="宋体" w:hint="eastAsia"/>
          <w:sz w:val="32"/>
          <w:szCs w:val="32"/>
        </w:rPr>
        <w:t>以局主要领导为组长</w:t>
      </w:r>
      <w:r w:rsidR="008C566B">
        <w:rPr>
          <w:rFonts w:ascii="仿宋_GB2312" w:eastAsia="仿宋_GB2312" w:hAnsi="宋体" w:cs="宋体" w:hint="eastAsia"/>
          <w:sz w:val="32"/>
          <w:szCs w:val="32"/>
        </w:rPr>
        <w:t>的工作专班，</w:t>
      </w:r>
      <w:r w:rsidRPr="005B46BA">
        <w:rPr>
          <w:rFonts w:ascii="仿宋_GB2312" w:eastAsia="仿宋_GB2312" w:hAnsi="宋体" w:cs="宋体" w:hint="eastAsia"/>
          <w:sz w:val="32"/>
          <w:szCs w:val="32"/>
        </w:rPr>
        <w:t>建立工作机制</w:t>
      </w:r>
      <w:r w:rsidR="0065589B">
        <w:rPr>
          <w:rFonts w:ascii="仿宋_GB2312" w:eastAsia="仿宋_GB2312" w:hint="eastAsia"/>
          <w:sz w:val="32"/>
          <w:szCs w:val="32"/>
        </w:rPr>
        <w:t>，</w:t>
      </w:r>
      <w:r w:rsidRPr="005B46BA">
        <w:rPr>
          <w:rFonts w:ascii="仿宋_GB2312" w:eastAsia="仿宋_GB2312" w:hAnsi="宋体" w:cs="宋体" w:hint="eastAsia"/>
          <w:sz w:val="32"/>
          <w:szCs w:val="32"/>
        </w:rPr>
        <w:t>加强协调配合</w:t>
      </w:r>
      <w:r w:rsidR="00FD2E07">
        <w:rPr>
          <w:rFonts w:ascii="仿宋_GB2312" w:eastAsia="仿宋_GB2312" w:hint="eastAsia"/>
          <w:sz w:val="32"/>
          <w:szCs w:val="32"/>
        </w:rPr>
        <w:t>，</w:t>
      </w:r>
      <w:r w:rsidRPr="005B46BA">
        <w:rPr>
          <w:rFonts w:ascii="仿宋_GB2312" w:eastAsia="仿宋_GB2312" w:hAnsi="宋体" w:cs="宋体" w:hint="eastAsia"/>
          <w:sz w:val="32"/>
          <w:szCs w:val="32"/>
        </w:rPr>
        <w:t>形成上下联动、齐抓共管的工作格局。</w:t>
      </w:r>
      <w:r w:rsidR="008C566B">
        <w:rPr>
          <w:rFonts w:ascii="仿宋_GB2312" w:eastAsia="仿宋_GB2312" w:hAnsi="宋体" w:cs="宋体" w:hint="eastAsia"/>
          <w:sz w:val="32"/>
          <w:szCs w:val="32"/>
        </w:rPr>
        <w:t>5月</w:t>
      </w:r>
      <w:r w:rsidR="006A0273">
        <w:rPr>
          <w:rFonts w:ascii="仿宋_GB2312" w:eastAsia="仿宋_GB2312" w:hAnsi="宋体" w:cs="宋体" w:hint="eastAsia"/>
          <w:sz w:val="32"/>
          <w:szCs w:val="32"/>
        </w:rPr>
        <w:t>27</w:t>
      </w:r>
      <w:r w:rsidR="008C566B">
        <w:rPr>
          <w:rFonts w:ascii="仿宋_GB2312" w:eastAsia="仿宋_GB2312" w:hAnsi="宋体" w:cs="宋体" w:hint="eastAsia"/>
          <w:sz w:val="32"/>
          <w:szCs w:val="32"/>
        </w:rPr>
        <w:t>日前，将专班组成人员及联络员报区营商办</w:t>
      </w:r>
      <w:r w:rsidR="00DE2B6C">
        <w:rPr>
          <w:rFonts w:ascii="仿宋_GB2312" w:eastAsia="仿宋_GB2312" w:hAnsi="宋体" w:cs="宋体" w:hint="eastAsia"/>
          <w:sz w:val="32"/>
          <w:szCs w:val="32"/>
        </w:rPr>
        <w:t>，联系人：裘木金，联系电话：83098502，邮箱：316161877@qq.com</w:t>
      </w:r>
      <w:r w:rsidR="008C566B">
        <w:rPr>
          <w:rFonts w:ascii="仿宋_GB2312" w:eastAsia="仿宋_GB2312" w:hAnsi="宋体" w:cs="宋体" w:hint="eastAsia"/>
          <w:sz w:val="32"/>
          <w:szCs w:val="32"/>
        </w:rPr>
        <w:t>。</w:t>
      </w:r>
    </w:p>
    <w:p w:rsidR="00C4250F" w:rsidRPr="005B46BA" w:rsidRDefault="005B46BA" w:rsidP="00FD2E07">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lastRenderedPageBreak/>
        <w:t>2.</w:t>
      </w:r>
      <w:r w:rsidRPr="005B46BA">
        <w:rPr>
          <w:rFonts w:ascii="仿宋_GB2312" w:eastAsia="仿宋_GB2312" w:hAnsi="宋体" w:cs="宋体" w:hint="eastAsia"/>
          <w:sz w:val="32"/>
          <w:szCs w:val="32"/>
        </w:rPr>
        <w:t>加强调度通报。</w:t>
      </w:r>
      <w:r w:rsidR="00FD2E07">
        <w:rPr>
          <w:rFonts w:ascii="仿宋_GB2312" w:eastAsia="仿宋_GB2312" w:hAnsi="宋体" w:cs="宋体" w:hint="eastAsia"/>
          <w:sz w:val="32"/>
          <w:szCs w:val="32"/>
        </w:rPr>
        <w:t>区营商办</w:t>
      </w:r>
      <w:r w:rsidRPr="005B46BA">
        <w:rPr>
          <w:rFonts w:ascii="仿宋_GB2312" w:eastAsia="仿宋_GB2312" w:hAnsi="宋体" w:cs="宋体" w:hint="eastAsia"/>
          <w:sz w:val="32"/>
          <w:szCs w:val="32"/>
        </w:rPr>
        <w:t>建立每月调度、每季通报机制</w:t>
      </w:r>
      <w:r w:rsidR="0065589B">
        <w:rPr>
          <w:rFonts w:ascii="仿宋_GB2312" w:eastAsia="仿宋_GB2312" w:hint="eastAsia"/>
          <w:sz w:val="32"/>
          <w:szCs w:val="32"/>
        </w:rPr>
        <w:t>，</w:t>
      </w:r>
      <w:r w:rsidR="00FD2E07">
        <w:rPr>
          <w:rFonts w:ascii="仿宋_GB2312" w:eastAsia="仿宋_GB2312" w:hAnsi="宋体" w:cs="宋体" w:hint="eastAsia"/>
          <w:sz w:val="32"/>
          <w:szCs w:val="32"/>
        </w:rPr>
        <w:t>区发改委、区法院、区科工信局、区</w:t>
      </w:r>
      <w:r w:rsidR="006A0273">
        <w:rPr>
          <w:rFonts w:ascii="仿宋_GB2312" w:eastAsia="仿宋_GB2312" w:hAnsi="宋体" w:cs="宋体" w:hint="eastAsia"/>
          <w:sz w:val="32"/>
          <w:szCs w:val="32"/>
        </w:rPr>
        <w:t>营商服务中心</w:t>
      </w:r>
      <w:r w:rsidRPr="005B46BA">
        <w:rPr>
          <w:rFonts w:ascii="仿宋_GB2312" w:eastAsia="仿宋_GB2312" w:hAnsi="宋体" w:cs="宋体" w:hint="eastAsia"/>
          <w:sz w:val="32"/>
          <w:szCs w:val="32"/>
        </w:rPr>
        <w:t>要在每月</w:t>
      </w:r>
      <w:r w:rsidR="00DE2B6C">
        <w:rPr>
          <w:rFonts w:ascii="仿宋_GB2312" w:eastAsia="仿宋_GB2312" w:hint="eastAsia"/>
          <w:sz w:val="32"/>
          <w:szCs w:val="32"/>
        </w:rPr>
        <w:t>5</w:t>
      </w:r>
      <w:r w:rsidRPr="005B46BA">
        <w:rPr>
          <w:rFonts w:ascii="仿宋_GB2312" w:eastAsia="仿宋_GB2312" w:hAnsi="宋体" w:cs="宋体" w:hint="eastAsia"/>
          <w:sz w:val="32"/>
          <w:szCs w:val="32"/>
        </w:rPr>
        <w:t>日前</w:t>
      </w:r>
      <w:r w:rsidR="0065589B">
        <w:rPr>
          <w:rFonts w:ascii="仿宋_GB2312" w:eastAsia="仿宋_GB2312" w:hint="eastAsia"/>
          <w:sz w:val="32"/>
          <w:szCs w:val="32"/>
        </w:rPr>
        <w:t>，</w:t>
      </w:r>
      <w:r w:rsidRPr="005B46BA">
        <w:rPr>
          <w:rFonts w:ascii="仿宋_GB2312" w:eastAsia="仿宋_GB2312" w:hAnsi="宋体" w:cs="宋体" w:hint="eastAsia"/>
          <w:sz w:val="32"/>
          <w:szCs w:val="32"/>
        </w:rPr>
        <w:t>报送上月工作推进情况。</w:t>
      </w:r>
    </w:p>
    <w:p w:rsidR="00C4250F" w:rsidRPr="005B46BA" w:rsidRDefault="005B46BA" w:rsidP="008C566B">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3.</w:t>
      </w:r>
      <w:r w:rsidRPr="005B46BA">
        <w:rPr>
          <w:rFonts w:ascii="仿宋_GB2312" w:eastAsia="仿宋_GB2312" w:hAnsi="宋体" w:cs="宋体" w:hint="eastAsia"/>
          <w:sz w:val="32"/>
          <w:szCs w:val="32"/>
        </w:rPr>
        <w:t>加强考核问责。专项治理行动开展情况纳入全</w:t>
      </w:r>
      <w:r w:rsidR="008C566B">
        <w:rPr>
          <w:rFonts w:ascii="仿宋_GB2312" w:eastAsia="仿宋_GB2312" w:hAnsi="宋体" w:cs="宋体" w:hint="eastAsia"/>
          <w:sz w:val="32"/>
          <w:szCs w:val="32"/>
        </w:rPr>
        <w:t>区</w:t>
      </w:r>
      <w:r w:rsidRPr="005B46BA">
        <w:rPr>
          <w:rFonts w:ascii="仿宋_GB2312" w:eastAsia="仿宋_GB2312" w:hAnsi="宋体" w:cs="宋体" w:hint="eastAsia"/>
          <w:sz w:val="32"/>
          <w:szCs w:val="32"/>
        </w:rPr>
        <w:t>营商环境评价、</w:t>
      </w:r>
      <w:r w:rsidR="008C566B">
        <w:rPr>
          <w:rFonts w:ascii="仿宋_GB2312" w:eastAsia="仿宋_GB2312" w:hAnsi="宋体" w:cs="宋体" w:hint="eastAsia"/>
          <w:sz w:val="32"/>
          <w:szCs w:val="32"/>
        </w:rPr>
        <w:t>部门</w:t>
      </w:r>
      <w:r w:rsidRPr="005B46BA">
        <w:rPr>
          <w:rFonts w:ascii="仿宋_GB2312" w:eastAsia="仿宋_GB2312" w:hAnsi="宋体" w:cs="宋体" w:hint="eastAsia"/>
          <w:sz w:val="32"/>
          <w:szCs w:val="32"/>
        </w:rPr>
        <w:t>综合考核内容</w:t>
      </w:r>
      <w:r w:rsidRPr="005B46BA">
        <w:rPr>
          <w:rFonts w:ascii="仿宋_GB2312" w:eastAsia="仿宋_GB2312" w:hint="eastAsia"/>
          <w:sz w:val="32"/>
          <w:szCs w:val="32"/>
        </w:rPr>
        <w:t>,</w:t>
      </w:r>
      <w:r w:rsidRPr="005B46BA">
        <w:rPr>
          <w:rFonts w:ascii="仿宋_GB2312" w:eastAsia="仿宋_GB2312" w:hAnsi="宋体" w:cs="宋体" w:hint="eastAsia"/>
          <w:sz w:val="32"/>
          <w:szCs w:val="32"/>
        </w:rPr>
        <w:t>对工作开展不力、问题久拖不决、企业反映强烈的予以</w:t>
      </w:r>
      <w:r w:rsidR="008C566B">
        <w:rPr>
          <w:rFonts w:ascii="仿宋_GB2312" w:eastAsia="仿宋_GB2312" w:hAnsi="宋体" w:cs="宋体" w:hint="eastAsia"/>
          <w:sz w:val="32"/>
          <w:szCs w:val="32"/>
        </w:rPr>
        <w:t>通报批评</w:t>
      </w:r>
      <w:r w:rsidRPr="005B46BA">
        <w:rPr>
          <w:rFonts w:ascii="仿宋_GB2312" w:eastAsia="仿宋_GB2312" w:hAnsi="宋体" w:cs="宋体" w:hint="eastAsia"/>
          <w:sz w:val="32"/>
          <w:szCs w:val="32"/>
        </w:rPr>
        <w:t>。对不担当不作为的情形</w:t>
      </w:r>
      <w:r w:rsidRPr="005B46BA">
        <w:rPr>
          <w:rFonts w:ascii="仿宋_GB2312" w:eastAsia="仿宋_GB2312" w:hint="eastAsia"/>
          <w:sz w:val="32"/>
          <w:szCs w:val="32"/>
        </w:rPr>
        <w:t>,</w:t>
      </w:r>
      <w:r w:rsidR="008C566B">
        <w:rPr>
          <w:rFonts w:ascii="仿宋_GB2312" w:eastAsia="仿宋_GB2312" w:hAnsi="宋体" w:cs="宋体" w:hint="eastAsia"/>
          <w:sz w:val="32"/>
          <w:szCs w:val="32"/>
        </w:rPr>
        <w:t>将移交区纪委区监委严肃追责问责</w:t>
      </w:r>
      <w:r w:rsidRPr="005B46BA">
        <w:rPr>
          <w:rFonts w:ascii="仿宋_GB2312" w:eastAsia="仿宋_GB2312" w:hAnsi="宋体" w:cs="宋体" w:hint="eastAsia"/>
          <w:sz w:val="32"/>
          <w:szCs w:val="32"/>
        </w:rPr>
        <w:t>。</w:t>
      </w:r>
    </w:p>
    <w:p w:rsidR="00C4250F" w:rsidRPr="005B46BA" w:rsidRDefault="005B46BA" w:rsidP="00DE2B6C">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4.</w:t>
      </w:r>
      <w:r w:rsidRPr="005B46BA">
        <w:rPr>
          <w:rFonts w:ascii="仿宋_GB2312" w:eastAsia="仿宋_GB2312" w:hAnsi="宋体" w:cs="宋体" w:hint="eastAsia"/>
          <w:sz w:val="32"/>
          <w:szCs w:val="32"/>
        </w:rPr>
        <w:t>加强舆论引导。专项治理行动开展期间</w:t>
      </w:r>
      <w:r w:rsidR="0065589B">
        <w:rPr>
          <w:rFonts w:ascii="仿宋_GB2312" w:eastAsia="仿宋_GB2312" w:hint="eastAsia"/>
          <w:sz w:val="32"/>
          <w:szCs w:val="32"/>
        </w:rPr>
        <w:t>，</w:t>
      </w:r>
      <w:r w:rsidR="008C566B">
        <w:rPr>
          <w:rFonts w:ascii="仿宋_GB2312" w:eastAsia="仿宋_GB2312" w:hint="eastAsia"/>
          <w:sz w:val="32"/>
          <w:szCs w:val="32"/>
        </w:rPr>
        <w:t>各乡镇、</w:t>
      </w:r>
      <w:r w:rsidRPr="005B46BA">
        <w:rPr>
          <w:rFonts w:ascii="仿宋_GB2312" w:eastAsia="仿宋_GB2312" w:hAnsi="宋体" w:cs="宋体" w:hint="eastAsia"/>
          <w:sz w:val="32"/>
          <w:szCs w:val="32"/>
        </w:rPr>
        <w:t>各部门要积极回应舆情关注</w:t>
      </w:r>
      <w:r w:rsidR="0065589B">
        <w:rPr>
          <w:rFonts w:ascii="仿宋_GB2312" w:eastAsia="仿宋_GB2312" w:hint="eastAsia"/>
          <w:sz w:val="32"/>
          <w:szCs w:val="32"/>
        </w:rPr>
        <w:t>，</w:t>
      </w:r>
      <w:r w:rsidRPr="005B46BA">
        <w:rPr>
          <w:rFonts w:ascii="仿宋_GB2312" w:eastAsia="仿宋_GB2312" w:hAnsi="宋体" w:cs="宋体" w:hint="eastAsia"/>
          <w:sz w:val="32"/>
          <w:szCs w:val="32"/>
        </w:rPr>
        <w:t>正面宣传报道专项治理工作举措、维护市场主体合法权益典型案例</w:t>
      </w:r>
      <w:r w:rsidR="008C566B">
        <w:rPr>
          <w:rFonts w:ascii="仿宋_GB2312" w:eastAsia="仿宋_GB2312" w:hint="eastAsia"/>
          <w:sz w:val="32"/>
          <w:szCs w:val="32"/>
        </w:rPr>
        <w:t>，</w:t>
      </w:r>
      <w:r w:rsidRPr="005B46BA">
        <w:rPr>
          <w:rFonts w:ascii="仿宋_GB2312" w:eastAsia="仿宋_GB2312" w:hAnsi="宋体" w:cs="宋体" w:hint="eastAsia"/>
          <w:sz w:val="32"/>
          <w:szCs w:val="32"/>
        </w:rPr>
        <w:t>切实提升政府公信力</w:t>
      </w:r>
      <w:r w:rsidR="008C566B">
        <w:rPr>
          <w:rFonts w:ascii="仿宋_GB2312" w:eastAsia="仿宋_GB2312" w:hint="eastAsia"/>
          <w:sz w:val="32"/>
          <w:szCs w:val="32"/>
        </w:rPr>
        <w:t>，</w:t>
      </w:r>
      <w:r w:rsidRPr="005B46BA">
        <w:rPr>
          <w:rFonts w:ascii="仿宋_GB2312" w:eastAsia="仿宋_GB2312" w:hAnsi="宋体" w:cs="宋体" w:hint="eastAsia"/>
          <w:sz w:val="32"/>
          <w:szCs w:val="32"/>
        </w:rPr>
        <w:t>增强社会公众和市场主体的获得感</w:t>
      </w:r>
      <w:r w:rsidR="008C566B">
        <w:rPr>
          <w:rFonts w:ascii="仿宋_GB2312" w:eastAsia="仿宋_GB2312" w:hint="eastAsia"/>
          <w:sz w:val="32"/>
          <w:szCs w:val="32"/>
        </w:rPr>
        <w:t>，</w:t>
      </w:r>
      <w:r w:rsidRPr="005B46BA">
        <w:rPr>
          <w:rFonts w:ascii="仿宋_GB2312" w:eastAsia="仿宋_GB2312" w:hAnsi="宋体" w:cs="宋体" w:hint="eastAsia"/>
          <w:sz w:val="32"/>
          <w:szCs w:val="32"/>
        </w:rPr>
        <w:t>营造良好营商环境。</w:t>
      </w:r>
    </w:p>
    <w:p w:rsidR="00C4250F" w:rsidRPr="005B46BA" w:rsidRDefault="005B46BA" w:rsidP="00DE2B6C">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附件</w:t>
      </w:r>
      <w:r w:rsidRPr="005B46BA">
        <w:rPr>
          <w:rFonts w:ascii="仿宋_GB2312" w:eastAsia="仿宋_GB2312" w:hint="eastAsia"/>
          <w:sz w:val="32"/>
          <w:szCs w:val="32"/>
        </w:rPr>
        <w:t>:2022</w:t>
      </w:r>
      <w:r w:rsidRPr="005B46BA">
        <w:rPr>
          <w:rFonts w:ascii="仿宋_GB2312" w:eastAsia="仿宋_GB2312" w:hAnsi="宋体" w:cs="宋体" w:hint="eastAsia"/>
          <w:sz w:val="32"/>
          <w:szCs w:val="32"/>
        </w:rPr>
        <w:t>年</w:t>
      </w:r>
      <w:r w:rsidR="0032189E">
        <w:rPr>
          <w:rFonts w:ascii="仿宋_GB2312" w:eastAsia="仿宋_GB2312" w:hAnsi="宋体" w:cs="宋体" w:hint="eastAsia"/>
          <w:sz w:val="32"/>
          <w:szCs w:val="32"/>
        </w:rPr>
        <w:t>江西省</w:t>
      </w:r>
      <w:r w:rsidRPr="005B46BA">
        <w:rPr>
          <w:rFonts w:ascii="仿宋_GB2312" w:eastAsia="仿宋_GB2312" w:hAnsi="宋体" w:cs="宋体" w:hint="eastAsia"/>
          <w:sz w:val="32"/>
          <w:szCs w:val="32"/>
        </w:rPr>
        <w:t>关于征集</w:t>
      </w:r>
      <w:r w:rsidR="0065589B">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Pr="005B46BA">
        <w:rPr>
          <w:rFonts w:ascii="仿宋_GB2312" w:eastAsia="仿宋_GB2312" w:hint="eastAsia"/>
          <w:sz w:val="32"/>
          <w:szCs w:val="32"/>
        </w:rPr>
        <w:t>”</w:t>
      </w:r>
      <w:r w:rsidRPr="005B46BA">
        <w:rPr>
          <w:rFonts w:ascii="仿宋_GB2312" w:eastAsia="仿宋_GB2312" w:hAnsi="宋体" w:cs="宋体" w:hint="eastAsia"/>
          <w:sz w:val="32"/>
          <w:szCs w:val="32"/>
        </w:rPr>
        <w:t>问题线索的公告</w:t>
      </w:r>
    </w:p>
    <w:p w:rsidR="00C4250F" w:rsidRDefault="00C4250F" w:rsidP="005B46BA">
      <w:pPr>
        <w:spacing w:line="579" w:lineRule="exact"/>
        <w:rPr>
          <w:rFonts w:ascii="仿宋_GB2312" w:eastAsia="仿宋_GB2312"/>
          <w:sz w:val="32"/>
          <w:szCs w:val="32"/>
        </w:rPr>
      </w:pPr>
    </w:p>
    <w:p w:rsidR="00DE2B6C" w:rsidRDefault="00DE2B6C" w:rsidP="005B46BA">
      <w:pPr>
        <w:spacing w:line="579" w:lineRule="exact"/>
        <w:rPr>
          <w:rFonts w:ascii="仿宋_GB2312" w:eastAsia="仿宋_GB2312"/>
          <w:sz w:val="32"/>
          <w:szCs w:val="32"/>
        </w:rPr>
      </w:pPr>
    </w:p>
    <w:p w:rsidR="00076668" w:rsidRDefault="009B42A2" w:rsidP="00F93AB7">
      <w:pPr>
        <w:spacing w:line="579" w:lineRule="exact"/>
        <w:rPr>
          <w:rFonts w:ascii="仿宋_GB2312" w:eastAsia="仿宋_GB2312" w:hint="eastAsia"/>
          <w:sz w:val="32"/>
          <w:szCs w:val="32"/>
        </w:rPr>
      </w:pPr>
      <w:r>
        <w:rPr>
          <w:rFonts w:ascii="仿宋_GB2312" w:eastAsia="仿宋_GB2312" w:hint="eastAsia"/>
          <w:sz w:val="32"/>
          <w:szCs w:val="32"/>
        </w:rPr>
        <w:t xml:space="preserve">                    </w:t>
      </w:r>
    </w:p>
    <w:p w:rsidR="00076668" w:rsidRDefault="00076668" w:rsidP="00F93AB7">
      <w:pPr>
        <w:spacing w:line="579" w:lineRule="exact"/>
        <w:rPr>
          <w:rFonts w:ascii="仿宋_GB2312" w:eastAsia="仿宋_GB2312" w:hint="eastAsia"/>
          <w:sz w:val="32"/>
          <w:szCs w:val="32"/>
        </w:rPr>
      </w:pPr>
      <w:r>
        <w:rPr>
          <w:rFonts w:ascii="仿宋_GB2312" w:eastAsia="仿宋_GB2312" w:hint="eastAsia"/>
          <w:sz w:val="32"/>
          <w:szCs w:val="32"/>
        </w:rPr>
        <w:t xml:space="preserve">                         南昌市新建区优化营商环境工作</w:t>
      </w:r>
    </w:p>
    <w:p w:rsidR="00DE2B6C" w:rsidRDefault="00076668" w:rsidP="00076668">
      <w:pPr>
        <w:spacing w:line="579" w:lineRule="exact"/>
        <w:ind w:firstLineChars="1600" w:firstLine="5120"/>
        <w:rPr>
          <w:rFonts w:ascii="仿宋_GB2312" w:eastAsia="仿宋_GB2312" w:hint="eastAsia"/>
          <w:sz w:val="32"/>
          <w:szCs w:val="32"/>
        </w:rPr>
      </w:pPr>
      <w:r>
        <w:rPr>
          <w:rFonts w:ascii="仿宋_GB2312" w:eastAsia="仿宋_GB2312" w:hint="eastAsia"/>
          <w:sz w:val="32"/>
          <w:szCs w:val="32"/>
        </w:rPr>
        <w:t>领导小组办公室</w:t>
      </w:r>
    </w:p>
    <w:p w:rsidR="00076668" w:rsidRDefault="00076668" w:rsidP="00076668">
      <w:pPr>
        <w:spacing w:line="579" w:lineRule="exact"/>
        <w:ind w:firstLineChars="1600" w:firstLine="5120"/>
        <w:rPr>
          <w:rFonts w:ascii="仿宋_GB2312" w:eastAsia="仿宋_GB2312"/>
          <w:sz w:val="32"/>
          <w:szCs w:val="32"/>
        </w:rPr>
      </w:pPr>
      <w:r>
        <w:rPr>
          <w:rFonts w:ascii="仿宋_GB2312" w:eastAsia="仿宋_GB2312" w:hint="eastAsia"/>
          <w:sz w:val="32"/>
          <w:szCs w:val="32"/>
        </w:rPr>
        <w:t>2022年5月24日</w:t>
      </w:r>
    </w:p>
    <w:p w:rsidR="00DE2B6C" w:rsidRDefault="00DE2B6C" w:rsidP="005B46BA">
      <w:pPr>
        <w:spacing w:line="579" w:lineRule="exact"/>
        <w:rPr>
          <w:rFonts w:ascii="仿宋_GB2312" w:eastAsia="仿宋_GB2312"/>
          <w:sz w:val="32"/>
          <w:szCs w:val="32"/>
        </w:rPr>
      </w:pPr>
    </w:p>
    <w:p w:rsidR="00DE2B6C" w:rsidRDefault="00DE2B6C" w:rsidP="005B46BA">
      <w:pPr>
        <w:spacing w:line="579" w:lineRule="exact"/>
        <w:rPr>
          <w:rFonts w:ascii="仿宋_GB2312" w:eastAsia="仿宋_GB2312"/>
          <w:sz w:val="32"/>
          <w:szCs w:val="32"/>
        </w:rPr>
      </w:pPr>
    </w:p>
    <w:p w:rsidR="001F3B4C" w:rsidRDefault="001F3B4C" w:rsidP="005B46BA">
      <w:pPr>
        <w:spacing w:line="579" w:lineRule="exact"/>
        <w:rPr>
          <w:rFonts w:ascii="仿宋_GB2312" w:eastAsia="仿宋_GB2312"/>
          <w:sz w:val="32"/>
          <w:szCs w:val="32"/>
        </w:rPr>
      </w:pPr>
    </w:p>
    <w:p w:rsidR="00C4250F" w:rsidRPr="00DE2B6C" w:rsidRDefault="005B46BA" w:rsidP="005B46BA">
      <w:pPr>
        <w:spacing w:line="579" w:lineRule="exact"/>
        <w:rPr>
          <w:rFonts w:ascii="黑体" w:eastAsia="黑体" w:hAnsi="黑体"/>
          <w:sz w:val="32"/>
          <w:szCs w:val="32"/>
        </w:rPr>
      </w:pPr>
      <w:r w:rsidRPr="00DE2B6C">
        <w:rPr>
          <w:rFonts w:ascii="黑体" w:eastAsia="黑体" w:hAnsi="黑体" w:cs="宋体" w:hint="eastAsia"/>
          <w:sz w:val="32"/>
          <w:szCs w:val="32"/>
        </w:rPr>
        <w:lastRenderedPageBreak/>
        <w:t>附件</w:t>
      </w:r>
    </w:p>
    <w:p w:rsidR="0065589B" w:rsidRDefault="005B46BA" w:rsidP="0065589B">
      <w:pPr>
        <w:spacing w:line="579" w:lineRule="exact"/>
        <w:jc w:val="center"/>
        <w:rPr>
          <w:rFonts w:ascii="方正小标宋_GBK" w:eastAsia="方正小标宋_GBK"/>
          <w:sz w:val="44"/>
          <w:szCs w:val="44"/>
        </w:rPr>
      </w:pPr>
      <w:r w:rsidRPr="0065589B">
        <w:rPr>
          <w:rFonts w:ascii="方正小标宋_GBK" w:eastAsia="方正小标宋_GBK" w:hint="eastAsia"/>
          <w:sz w:val="44"/>
          <w:szCs w:val="44"/>
        </w:rPr>
        <w:t>2022</w:t>
      </w:r>
      <w:r w:rsidRPr="0065589B">
        <w:rPr>
          <w:rFonts w:ascii="方正小标宋_GBK" w:eastAsia="方正小标宋_GBK" w:hAnsi="宋体" w:cs="宋体" w:hint="eastAsia"/>
          <w:sz w:val="44"/>
          <w:szCs w:val="44"/>
        </w:rPr>
        <w:t>年</w:t>
      </w:r>
      <w:r w:rsidR="0065589B" w:rsidRPr="0065589B">
        <w:rPr>
          <w:rFonts w:ascii="方正小标宋_GBK" w:eastAsia="方正小标宋_GBK" w:hAnsi="宋体" w:cs="宋体" w:hint="eastAsia"/>
          <w:sz w:val="44"/>
          <w:szCs w:val="44"/>
        </w:rPr>
        <w:t>新建区</w:t>
      </w:r>
      <w:r w:rsidRPr="0065589B">
        <w:rPr>
          <w:rFonts w:ascii="方正小标宋_GBK" w:eastAsia="方正小标宋_GBK" w:hAnsi="宋体" w:cs="宋体" w:hint="eastAsia"/>
          <w:sz w:val="44"/>
          <w:szCs w:val="44"/>
        </w:rPr>
        <w:t>关于征集</w:t>
      </w:r>
      <w:r w:rsidR="00DE2B6C" w:rsidRPr="0065589B">
        <w:rPr>
          <w:rFonts w:ascii="方正小标宋_GBK" w:eastAsia="方正小标宋_GBK" w:hint="eastAsia"/>
          <w:sz w:val="44"/>
          <w:szCs w:val="44"/>
        </w:rPr>
        <w:t>“</w:t>
      </w:r>
      <w:r w:rsidRPr="0065589B">
        <w:rPr>
          <w:rFonts w:ascii="方正小标宋_GBK" w:eastAsia="方正小标宋_GBK" w:hAnsi="宋体" w:cs="宋体" w:hint="eastAsia"/>
          <w:sz w:val="44"/>
          <w:szCs w:val="44"/>
        </w:rPr>
        <w:t>新官不理旧账</w:t>
      </w:r>
      <w:r w:rsidR="00DE2B6C" w:rsidRPr="0065589B">
        <w:rPr>
          <w:rFonts w:ascii="方正小标宋_GBK" w:eastAsia="方正小标宋_GBK" w:hint="eastAsia"/>
          <w:sz w:val="44"/>
          <w:szCs w:val="44"/>
        </w:rPr>
        <w:t>”</w:t>
      </w:r>
    </w:p>
    <w:p w:rsidR="00C4250F" w:rsidRPr="0065589B" w:rsidRDefault="005B46BA" w:rsidP="0065589B">
      <w:pPr>
        <w:spacing w:line="579" w:lineRule="exact"/>
        <w:jc w:val="center"/>
        <w:rPr>
          <w:rFonts w:ascii="方正小标宋_GBK" w:eastAsia="方正小标宋_GBK"/>
          <w:sz w:val="44"/>
          <w:szCs w:val="44"/>
        </w:rPr>
      </w:pPr>
      <w:r w:rsidRPr="0065589B">
        <w:rPr>
          <w:rFonts w:ascii="方正小标宋_GBK" w:eastAsia="方正小标宋_GBK" w:hAnsi="宋体" w:cs="宋体" w:hint="eastAsia"/>
          <w:sz w:val="44"/>
          <w:szCs w:val="44"/>
        </w:rPr>
        <w:t>问题线索的公告</w:t>
      </w:r>
    </w:p>
    <w:p w:rsidR="00C4250F" w:rsidRPr="005B46BA" w:rsidRDefault="00C4250F" w:rsidP="005B46BA">
      <w:pPr>
        <w:spacing w:line="579" w:lineRule="exact"/>
        <w:rPr>
          <w:rFonts w:ascii="仿宋_GB2312" w:eastAsia="仿宋_GB2312"/>
          <w:sz w:val="32"/>
          <w:szCs w:val="32"/>
        </w:rPr>
      </w:pPr>
    </w:p>
    <w:p w:rsidR="00C4250F" w:rsidRPr="0065589B" w:rsidRDefault="0032189E" w:rsidP="0065589B">
      <w:pPr>
        <w:spacing w:line="579" w:lineRule="exact"/>
        <w:ind w:firstLineChars="200" w:firstLine="640"/>
        <w:rPr>
          <w:rFonts w:ascii="仿宋_GB2312" w:eastAsia="仿宋_GB2312" w:hAnsi="宋体" w:cs="宋体"/>
          <w:sz w:val="32"/>
          <w:szCs w:val="32"/>
        </w:rPr>
      </w:pPr>
      <w:r w:rsidRPr="005B46BA">
        <w:rPr>
          <w:rFonts w:ascii="仿宋_GB2312" w:eastAsia="仿宋_GB2312" w:hAnsi="宋体" w:cs="宋体" w:hint="eastAsia"/>
          <w:sz w:val="32"/>
          <w:szCs w:val="32"/>
        </w:rPr>
        <w:t>根据省委、省政府《关于深入推进营商环境优化升级</w:t>
      </w:r>
      <w:r>
        <w:rPr>
          <w:rFonts w:ascii="仿宋_GB2312" w:eastAsia="仿宋_GB2312" w:hint="eastAsia"/>
          <w:sz w:val="32"/>
          <w:szCs w:val="32"/>
        </w:rPr>
        <w:t>“</w:t>
      </w:r>
      <w:r w:rsidRPr="005B46BA">
        <w:rPr>
          <w:rFonts w:ascii="仿宋_GB2312" w:eastAsia="仿宋_GB2312" w:hAnsi="宋体" w:cs="宋体" w:hint="eastAsia"/>
          <w:sz w:val="32"/>
          <w:szCs w:val="32"/>
        </w:rPr>
        <w:t>一号改革工程</w:t>
      </w:r>
      <w:r w:rsidRPr="005B46BA">
        <w:rPr>
          <w:rFonts w:ascii="仿宋_GB2312" w:eastAsia="仿宋_GB2312" w:hint="eastAsia"/>
          <w:sz w:val="32"/>
          <w:szCs w:val="32"/>
        </w:rPr>
        <w:t>”</w:t>
      </w:r>
      <w:r w:rsidRPr="005B46BA">
        <w:rPr>
          <w:rFonts w:ascii="仿宋_GB2312" w:eastAsia="仿宋_GB2312" w:hAnsi="宋体" w:cs="宋体" w:hint="eastAsia"/>
          <w:sz w:val="32"/>
          <w:szCs w:val="32"/>
        </w:rPr>
        <w:t>的意见》</w:t>
      </w:r>
      <w:r w:rsidRPr="005B46BA">
        <w:rPr>
          <w:rFonts w:ascii="仿宋_GB2312" w:eastAsia="仿宋_GB2312" w:hint="eastAsia"/>
          <w:sz w:val="32"/>
          <w:szCs w:val="32"/>
        </w:rPr>
        <w:t>(</w:t>
      </w:r>
      <w:r w:rsidRPr="005B46BA">
        <w:rPr>
          <w:rFonts w:ascii="仿宋_GB2312" w:eastAsia="仿宋_GB2312" w:hAnsi="宋体" w:cs="宋体" w:hint="eastAsia"/>
          <w:sz w:val="32"/>
          <w:szCs w:val="32"/>
        </w:rPr>
        <w:t>赣发〔</w:t>
      </w:r>
      <w:r w:rsidRPr="005B46BA">
        <w:rPr>
          <w:rFonts w:ascii="仿宋_GB2312" w:eastAsia="仿宋_GB2312" w:hint="eastAsia"/>
          <w:sz w:val="32"/>
          <w:szCs w:val="32"/>
        </w:rPr>
        <w:t>2022</w:t>
      </w:r>
      <w:r w:rsidRPr="005B46BA">
        <w:rPr>
          <w:rFonts w:ascii="仿宋_GB2312" w:eastAsia="仿宋_GB2312" w:hAnsi="宋体" w:cs="宋体" w:hint="eastAsia"/>
          <w:sz w:val="32"/>
          <w:szCs w:val="32"/>
        </w:rPr>
        <w:t>〕</w:t>
      </w:r>
      <w:r w:rsidRPr="005B46BA">
        <w:rPr>
          <w:rFonts w:ascii="仿宋_GB2312" w:eastAsia="仿宋_GB2312" w:hint="eastAsia"/>
          <w:sz w:val="32"/>
          <w:szCs w:val="32"/>
        </w:rPr>
        <w:t>5</w:t>
      </w:r>
      <w:r w:rsidRPr="005B46BA">
        <w:rPr>
          <w:rFonts w:ascii="仿宋_GB2312" w:eastAsia="仿宋_GB2312" w:hAnsi="宋体" w:cs="宋体" w:hint="eastAsia"/>
          <w:sz w:val="32"/>
          <w:szCs w:val="32"/>
        </w:rPr>
        <w:t>号</w:t>
      </w:r>
      <w:r w:rsidRPr="005B46BA">
        <w:rPr>
          <w:rFonts w:ascii="仿宋_GB2312" w:eastAsia="仿宋_GB2312" w:hint="eastAsia"/>
          <w:sz w:val="32"/>
          <w:szCs w:val="32"/>
        </w:rPr>
        <w:t>)</w:t>
      </w:r>
      <w:r w:rsidRPr="005B46BA">
        <w:rPr>
          <w:rFonts w:ascii="仿宋_GB2312" w:eastAsia="仿宋_GB2312" w:hAnsi="宋体" w:cs="宋体" w:hint="eastAsia"/>
          <w:sz w:val="32"/>
          <w:szCs w:val="32"/>
        </w:rPr>
        <w:t>和《关于印发江西省开展</w:t>
      </w:r>
      <w:r>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Pr>
          <w:rFonts w:ascii="仿宋_GB2312" w:eastAsia="仿宋_GB2312" w:hint="eastAsia"/>
          <w:sz w:val="32"/>
          <w:szCs w:val="32"/>
        </w:rPr>
        <w:t>”</w:t>
      </w:r>
      <w:r w:rsidRPr="005B46BA">
        <w:rPr>
          <w:rFonts w:ascii="仿宋_GB2312" w:eastAsia="仿宋_GB2312" w:hAnsi="宋体" w:cs="宋体" w:hint="eastAsia"/>
          <w:sz w:val="32"/>
          <w:szCs w:val="32"/>
        </w:rPr>
        <w:t>问题专项治理行动工作方案的通知》</w:t>
      </w:r>
      <w:r w:rsidRPr="005B46BA">
        <w:rPr>
          <w:rFonts w:ascii="仿宋_GB2312" w:eastAsia="仿宋_GB2312" w:hint="eastAsia"/>
          <w:sz w:val="32"/>
          <w:szCs w:val="32"/>
        </w:rPr>
        <w:t>(</w:t>
      </w:r>
      <w:r w:rsidRPr="005B46BA">
        <w:rPr>
          <w:rFonts w:ascii="仿宋_GB2312" w:eastAsia="仿宋_GB2312" w:hAnsi="宋体" w:cs="宋体" w:hint="eastAsia"/>
          <w:sz w:val="32"/>
          <w:szCs w:val="32"/>
        </w:rPr>
        <w:t>赣发改体改〔</w:t>
      </w:r>
      <w:r w:rsidRPr="005B46BA">
        <w:rPr>
          <w:rFonts w:ascii="仿宋_GB2312" w:eastAsia="仿宋_GB2312" w:hint="eastAsia"/>
          <w:sz w:val="32"/>
          <w:szCs w:val="32"/>
        </w:rPr>
        <w:t>2022</w:t>
      </w:r>
      <w:r w:rsidRPr="005B46BA">
        <w:rPr>
          <w:rFonts w:ascii="仿宋_GB2312" w:eastAsia="仿宋_GB2312" w:hAnsi="宋体" w:cs="宋体" w:hint="eastAsia"/>
          <w:sz w:val="32"/>
          <w:szCs w:val="32"/>
        </w:rPr>
        <w:t>〕</w:t>
      </w:r>
      <w:r w:rsidRPr="005B46BA">
        <w:rPr>
          <w:rFonts w:ascii="仿宋_GB2312" w:eastAsia="仿宋_GB2312" w:hint="eastAsia"/>
          <w:sz w:val="32"/>
          <w:szCs w:val="32"/>
        </w:rPr>
        <w:t>267</w:t>
      </w:r>
      <w:r w:rsidRPr="005B46BA">
        <w:rPr>
          <w:rFonts w:ascii="仿宋_GB2312" w:eastAsia="仿宋_GB2312" w:hAnsi="宋体" w:cs="宋体" w:hint="eastAsia"/>
          <w:sz w:val="32"/>
          <w:szCs w:val="32"/>
        </w:rPr>
        <w:t>号</w:t>
      </w:r>
      <w:r w:rsidRPr="005B46BA">
        <w:rPr>
          <w:rFonts w:ascii="仿宋_GB2312" w:eastAsia="仿宋_GB2312" w:hint="eastAsia"/>
          <w:sz w:val="32"/>
          <w:szCs w:val="32"/>
        </w:rPr>
        <w:t>)</w:t>
      </w:r>
      <w:r w:rsidRPr="005B46BA">
        <w:rPr>
          <w:rFonts w:ascii="仿宋_GB2312" w:eastAsia="仿宋_GB2312" w:hAnsi="宋体" w:cs="宋体" w:hint="eastAsia"/>
          <w:sz w:val="32"/>
          <w:szCs w:val="32"/>
        </w:rPr>
        <w:t>文件精神</w:t>
      </w:r>
      <w:r>
        <w:rPr>
          <w:rFonts w:ascii="仿宋_GB2312" w:eastAsia="仿宋_GB2312" w:hAnsi="宋体" w:cs="宋体" w:hint="eastAsia"/>
          <w:sz w:val="32"/>
          <w:szCs w:val="32"/>
        </w:rPr>
        <w:t>、</w:t>
      </w:r>
      <w:r w:rsidRPr="005B46BA">
        <w:rPr>
          <w:rFonts w:ascii="仿宋_GB2312" w:eastAsia="仿宋_GB2312" w:hAnsi="宋体" w:cs="宋体" w:hint="eastAsia"/>
          <w:sz w:val="32"/>
          <w:szCs w:val="32"/>
        </w:rPr>
        <w:t>市营商办要求</w:t>
      </w:r>
      <w:r>
        <w:rPr>
          <w:rFonts w:ascii="仿宋_GB2312" w:eastAsia="仿宋_GB2312" w:hAnsi="宋体" w:cs="宋体" w:hint="eastAsia"/>
          <w:sz w:val="32"/>
          <w:szCs w:val="32"/>
        </w:rPr>
        <w:t>，以及</w:t>
      </w:r>
      <w:r w:rsidR="0065589B">
        <w:rPr>
          <w:rFonts w:ascii="仿宋_GB2312" w:eastAsia="仿宋_GB2312" w:hAnsi="宋体" w:cs="宋体" w:hint="eastAsia"/>
          <w:sz w:val="32"/>
          <w:szCs w:val="32"/>
        </w:rPr>
        <w:t>《</w:t>
      </w:r>
      <w:r w:rsidR="0065589B" w:rsidRPr="0065589B">
        <w:rPr>
          <w:rFonts w:ascii="仿宋_GB2312" w:eastAsia="仿宋_GB2312" w:hAnsi="宋体" w:cs="宋体" w:hint="eastAsia"/>
          <w:sz w:val="32"/>
          <w:szCs w:val="32"/>
        </w:rPr>
        <w:t>新建区开展“新官不理旧账”问题专项治理行动工作方案</w:t>
      </w:r>
      <w:r w:rsidR="0065589B">
        <w:rPr>
          <w:rFonts w:ascii="仿宋_GB2312" w:eastAsia="仿宋_GB2312" w:hAnsi="宋体" w:cs="宋体" w:hint="eastAsia"/>
          <w:sz w:val="32"/>
          <w:szCs w:val="32"/>
        </w:rPr>
        <w:t>》</w:t>
      </w:r>
      <w:r w:rsidR="005B46BA" w:rsidRPr="005B46BA">
        <w:rPr>
          <w:rFonts w:ascii="仿宋_GB2312" w:eastAsia="仿宋_GB2312" w:hint="eastAsia"/>
          <w:sz w:val="32"/>
          <w:szCs w:val="32"/>
        </w:rPr>
        <w:t>(</w:t>
      </w:r>
      <w:r w:rsidR="0065589B">
        <w:rPr>
          <w:rFonts w:ascii="仿宋_GB2312" w:eastAsia="仿宋_GB2312" w:hAnsi="宋体" w:cs="宋体" w:hint="eastAsia"/>
          <w:sz w:val="32"/>
          <w:szCs w:val="32"/>
        </w:rPr>
        <w:t>新营商字</w:t>
      </w:r>
      <w:r w:rsidR="005B46BA" w:rsidRPr="005B46BA">
        <w:rPr>
          <w:rFonts w:ascii="仿宋_GB2312" w:eastAsia="仿宋_GB2312" w:hAnsi="宋体" w:cs="宋体" w:hint="eastAsia"/>
          <w:sz w:val="32"/>
          <w:szCs w:val="32"/>
        </w:rPr>
        <w:t>〔</w:t>
      </w:r>
      <w:r w:rsidR="005B46BA" w:rsidRPr="005B46BA">
        <w:rPr>
          <w:rFonts w:ascii="仿宋_GB2312" w:eastAsia="仿宋_GB2312" w:hint="eastAsia"/>
          <w:sz w:val="32"/>
          <w:szCs w:val="32"/>
        </w:rPr>
        <w:t>2022</w:t>
      </w:r>
      <w:r w:rsidR="005B46BA" w:rsidRPr="005B46BA">
        <w:rPr>
          <w:rFonts w:ascii="仿宋_GB2312" w:eastAsia="仿宋_GB2312" w:hAnsi="宋体" w:cs="宋体" w:hint="eastAsia"/>
          <w:sz w:val="32"/>
          <w:szCs w:val="32"/>
        </w:rPr>
        <w:t>〕</w:t>
      </w:r>
      <w:r w:rsidR="0065589B">
        <w:rPr>
          <w:rFonts w:ascii="仿宋_GB2312" w:eastAsia="仿宋_GB2312" w:hint="eastAsia"/>
          <w:sz w:val="32"/>
          <w:szCs w:val="32"/>
        </w:rPr>
        <w:t>9</w:t>
      </w:r>
      <w:r w:rsidR="005B46BA" w:rsidRPr="005B46BA">
        <w:rPr>
          <w:rFonts w:ascii="仿宋_GB2312" w:eastAsia="仿宋_GB2312" w:hAnsi="宋体" w:cs="宋体" w:hint="eastAsia"/>
          <w:sz w:val="32"/>
          <w:szCs w:val="32"/>
        </w:rPr>
        <w:t>号</w:t>
      </w:r>
      <w:r w:rsidR="005B46BA" w:rsidRPr="005B46BA">
        <w:rPr>
          <w:rFonts w:ascii="仿宋_GB2312" w:eastAsia="仿宋_GB2312" w:hint="eastAsia"/>
          <w:sz w:val="32"/>
          <w:szCs w:val="32"/>
        </w:rPr>
        <w:t>)</w:t>
      </w:r>
      <w:r w:rsidR="005B46BA" w:rsidRPr="005B46BA">
        <w:rPr>
          <w:rFonts w:ascii="仿宋_GB2312" w:eastAsia="仿宋_GB2312" w:hAnsi="宋体" w:cs="宋体" w:hint="eastAsia"/>
          <w:sz w:val="32"/>
          <w:szCs w:val="32"/>
        </w:rPr>
        <w:t>部署和要求</w:t>
      </w:r>
      <w:r>
        <w:rPr>
          <w:rFonts w:ascii="仿宋_GB2312" w:eastAsia="仿宋_GB2312" w:hint="eastAsia"/>
          <w:sz w:val="32"/>
          <w:szCs w:val="32"/>
        </w:rPr>
        <w:t>，</w:t>
      </w:r>
      <w:r w:rsidR="005B46BA" w:rsidRPr="005B46BA">
        <w:rPr>
          <w:rFonts w:ascii="仿宋_GB2312" w:eastAsia="仿宋_GB2312" w:hAnsi="宋体" w:cs="宋体" w:hint="eastAsia"/>
          <w:sz w:val="32"/>
          <w:szCs w:val="32"/>
        </w:rPr>
        <w:t>经研究</w:t>
      </w:r>
      <w:r>
        <w:rPr>
          <w:rFonts w:ascii="仿宋_GB2312" w:eastAsia="仿宋_GB2312" w:hint="eastAsia"/>
          <w:sz w:val="32"/>
          <w:szCs w:val="32"/>
        </w:rPr>
        <w:t>，</w:t>
      </w:r>
      <w:r w:rsidR="005B46BA" w:rsidRPr="005B46BA">
        <w:rPr>
          <w:rFonts w:ascii="仿宋_GB2312" w:eastAsia="仿宋_GB2312" w:hAnsi="宋体" w:cs="宋体" w:hint="eastAsia"/>
          <w:sz w:val="32"/>
          <w:szCs w:val="32"/>
        </w:rPr>
        <w:t>现面向全</w:t>
      </w:r>
      <w:r>
        <w:rPr>
          <w:rFonts w:ascii="仿宋_GB2312" w:eastAsia="仿宋_GB2312" w:hAnsi="宋体" w:cs="宋体" w:hint="eastAsia"/>
          <w:sz w:val="32"/>
          <w:szCs w:val="32"/>
        </w:rPr>
        <w:t>区</w:t>
      </w:r>
      <w:r w:rsidR="005B46BA" w:rsidRPr="005B46BA">
        <w:rPr>
          <w:rFonts w:ascii="仿宋_GB2312" w:eastAsia="仿宋_GB2312" w:hAnsi="宋体" w:cs="宋体" w:hint="eastAsia"/>
          <w:sz w:val="32"/>
          <w:szCs w:val="32"/>
        </w:rPr>
        <w:t>征集</w:t>
      </w:r>
      <w:r>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Pr>
          <w:rFonts w:ascii="仿宋_GB2312" w:eastAsia="仿宋_GB2312" w:hint="eastAsia"/>
          <w:sz w:val="32"/>
          <w:szCs w:val="32"/>
        </w:rPr>
        <w:t>”</w:t>
      </w:r>
      <w:r w:rsidR="005B46BA" w:rsidRPr="005B46BA">
        <w:rPr>
          <w:rFonts w:ascii="仿宋_GB2312" w:eastAsia="仿宋_GB2312" w:hAnsi="宋体" w:cs="宋体" w:hint="eastAsia"/>
          <w:sz w:val="32"/>
          <w:szCs w:val="32"/>
        </w:rPr>
        <w:t>问题线索。</w:t>
      </w:r>
    </w:p>
    <w:p w:rsidR="00C4250F" w:rsidRPr="005A6D30" w:rsidRDefault="005B46BA" w:rsidP="0032189E">
      <w:pPr>
        <w:spacing w:line="579" w:lineRule="exact"/>
        <w:ind w:firstLineChars="200" w:firstLine="640"/>
        <w:rPr>
          <w:rFonts w:ascii="黑体" w:eastAsia="黑体" w:hAnsi="黑体"/>
          <w:sz w:val="32"/>
          <w:szCs w:val="32"/>
        </w:rPr>
      </w:pPr>
      <w:r w:rsidRPr="005A6D30">
        <w:rPr>
          <w:rFonts w:ascii="黑体" w:eastAsia="黑体" w:hAnsi="黑体" w:cs="宋体" w:hint="eastAsia"/>
          <w:sz w:val="32"/>
          <w:szCs w:val="32"/>
        </w:rPr>
        <w:t>一、线索征集范围</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整治因政府机构换届、领导干部更替、单位变化、体制机制变更等</w:t>
      </w:r>
      <w:r w:rsidR="0032189E">
        <w:rPr>
          <w:rFonts w:ascii="仿宋_GB2312" w:eastAsia="仿宋_GB2312" w:hint="eastAsia"/>
          <w:sz w:val="32"/>
          <w:szCs w:val="32"/>
        </w:rPr>
        <w:t>，</w:t>
      </w:r>
      <w:r w:rsidRPr="005B46BA">
        <w:rPr>
          <w:rFonts w:ascii="仿宋_GB2312" w:eastAsia="仿宋_GB2312" w:hAnsi="宋体" w:cs="宋体" w:hint="eastAsia"/>
          <w:sz w:val="32"/>
          <w:szCs w:val="32"/>
        </w:rPr>
        <w:t>导致政府机构不履职</w:t>
      </w:r>
      <w:r w:rsidR="0032189E">
        <w:rPr>
          <w:rFonts w:ascii="仿宋_GB2312" w:eastAsia="仿宋_GB2312" w:hint="eastAsia"/>
          <w:sz w:val="32"/>
          <w:szCs w:val="32"/>
        </w:rPr>
        <w:t>，</w:t>
      </w:r>
      <w:r w:rsidRPr="005B46BA">
        <w:rPr>
          <w:rFonts w:ascii="仿宋_GB2312" w:eastAsia="仿宋_GB2312" w:hAnsi="宋体" w:cs="宋体" w:hint="eastAsia"/>
          <w:sz w:val="32"/>
          <w:szCs w:val="32"/>
        </w:rPr>
        <w:t>或履职不到位</w:t>
      </w:r>
      <w:r w:rsidR="0032189E">
        <w:rPr>
          <w:rFonts w:ascii="仿宋_GB2312" w:eastAsia="仿宋_GB2312" w:hint="eastAsia"/>
          <w:sz w:val="32"/>
          <w:szCs w:val="32"/>
        </w:rPr>
        <w:t>，</w:t>
      </w:r>
      <w:r w:rsidRPr="005B46BA">
        <w:rPr>
          <w:rFonts w:ascii="仿宋_GB2312" w:eastAsia="仿宋_GB2312" w:hAnsi="宋体" w:cs="宋体" w:hint="eastAsia"/>
          <w:sz w:val="32"/>
          <w:szCs w:val="32"/>
        </w:rPr>
        <w:t>损害市场主体合法权益等问题</w:t>
      </w:r>
      <w:r w:rsidR="0032189E">
        <w:rPr>
          <w:rFonts w:ascii="仿宋_GB2312" w:eastAsia="仿宋_GB2312" w:hint="eastAsia"/>
          <w:sz w:val="32"/>
          <w:szCs w:val="32"/>
        </w:rPr>
        <w:t>，</w:t>
      </w:r>
      <w:r w:rsidRPr="005B46BA">
        <w:rPr>
          <w:rFonts w:ascii="仿宋_GB2312" w:eastAsia="仿宋_GB2312" w:hAnsi="宋体" w:cs="宋体" w:hint="eastAsia"/>
          <w:sz w:val="32"/>
          <w:szCs w:val="32"/>
        </w:rPr>
        <w:t>相关问题没有通过司法程序处理</w:t>
      </w:r>
      <w:r w:rsidRPr="005B46BA">
        <w:rPr>
          <w:rFonts w:ascii="仿宋_GB2312" w:eastAsia="仿宋_GB2312" w:hint="eastAsia"/>
          <w:sz w:val="32"/>
          <w:szCs w:val="32"/>
        </w:rPr>
        <w:t>(</w:t>
      </w:r>
      <w:r w:rsidRPr="005B46BA">
        <w:rPr>
          <w:rFonts w:ascii="仿宋_GB2312" w:eastAsia="仿宋_GB2312" w:hAnsi="宋体" w:cs="宋体" w:hint="eastAsia"/>
          <w:sz w:val="32"/>
          <w:szCs w:val="32"/>
        </w:rPr>
        <w:t>法院判决不执行除外</w:t>
      </w:r>
      <w:r w:rsidRPr="005B46BA">
        <w:rPr>
          <w:rFonts w:ascii="仿宋_GB2312" w:eastAsia="仿宋_GB2312" w:hint="eastAsia"/>
          <w:sz w:val="32"/>
          <w:szCs w:val="32"/>
        </w:rPr>
        <w:t>)</w:t>
      </w:r>
      <w:r w:rsidR="0032189E">
        <w:rPr>
          <w:rFonts w:ascii="仿宋_GB2312" w:eastAsia="仿宋_GB2312" w:hint="eastAsia"/>
          <w:sz w:val="32"/>
          <w:szCs w:val="32"/>
        </w:rPr>
        <w:t>。</w:t>
      </w:r>
      <w:r w:rsidRPr="005B46BA">
        <w:rPr>
          <w:rFonts w:ascii="仿宋_GB2312" w:eastAsia="仿宋_GB2312" w:hAnsi="宋体" w:cs="宋体" w:hint="eastAsia"/>
          <w:sz w:val="32"/>
          <w:szCs w:val="32"/>
        </w:rPr>
        <w:t>主要包括</w:t>
      </w:r>
      <w:r w:rsidR="0032189E">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1.</w:t>
      </w:r>
      <w:r w:rsidRPr="005B46BA">
        <w:rPr>
          <w:rFonts w:ascii="仿宋_GB2312" w:eastAsia="仿宋_GB2312" w:hAnsi="宋体" w:cs="宋体" w:hint="eastAsia"/>
          <w:sz w:val="32"/>
          <w:szCs w:val="32"/>
        </w:rPr>
        <w:t>招商引资政策不兑现</w:t>
      </w:r>
      <w:r w:rsidR="0032189E">
        <w:rPr>
          <w:rFonts w:ascii="仿宋_GB2312" w:eastAsia="仿宋_GB2312" w:hint="eastAsia"/>
          <w:sz w:val="32"/>
          <w:szCs w:val="32"/>
        </w:rPr>
        <w:t>：</w:t>
      </w:r>
      <w:r w:rsidRPr="005B46BA">
        <w:rPr>
          <w:rFonts w:ascii="仿宋_GB2312" w:eastAsia="仿宋_GB2312" w:hAnsi="宋体" w:cs="宋体" w:hint="eastAsia"/>
          <w:sz w:val="32"/>
          <w:szCs w:val="32"/>
        </w:rPr>
        <w:t>政府机构不履行招商引资过程中承诺的优惠条件</w:t>
      </w:r>
      <w:r w:rsidR="0032189E">
        <w:rPr>
          <w:rFonts w:ascii="仿宋_GB2312" w:eastAsia="仿宋_GB2312" w:hint="eastAsia"/>
          <w:sz w:val="32"/>
          <w:szCs w:val="32"/>
        </w:rPr>
        <w:t>，</w:t>
      </w:r>
      <w:r w:rsidRPr="005B46BA">
        <w:rPr>
          <w:rFonts w:ascii="仿宋_GB2312" w:eastAsia="仿宋_GB2312" w:hAnsi="宋体" w:cs="宋体" w:hint="eastAsia"/>
          <w:sz w:val="32"/>
          <w:szCs w:val="32"/>
        </w:rPr>
        <w:t>不兑现奖励和扶持政策等问题</w:t>
      </w:r>
      <w:r w:rsidR="0032189E">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2.</w:t>
      </w:r>
      <w:r w:rsidRPr="005B46BA">
        <w:rPr>
          <w:rFonts w:ascii="仿宋_GB2312" w:eastAsia="仿宋_GB2312" w:hAnsi="宋体" w:cs="宋体" w:hint="eastAsia"/>
          <w:sz w:val="32"/>
          <w:szCs w:val="32"/>
        </w:rPr>
        <w:t>合作协议不履行</w:t>
      </w:r>
      <w:r w:rsidR="0032189E">
        <w:rPr>
          <w:rFonts w:ascii="仿宋_GB2312" w:eastAsia="仿宋_GB2312" w:hint="eastAsia"/>
          <w:sz w:val="32"/>
          <w:szCs w:val="32"/>
        </w:rPr>
        <w:t>：</w:t>
      </w:r>
      <w:r w:rsidRPr="005B46BA">
        <w:rPr>
          <w:rFonts w:ascii="仿宋_GB2312" w:eastAsia="仿宋_GB2312" w:hAnsi="宋体" w:cs="宋体" w:hint="eastAsia"/>
          <w:sz w:val="32"/>
          <w:szCs w:val="32"/>
        </w:rPr>
        <w:t>政府机构不履行与市场主体依法签订的有效合同</w:t>
      </w:r>
      <w:r w:rsidRPr="005B46BA">
        <w:rPr>
          <w:rFonts w:ascii="仿宋_GB2312" w:eastAsia="仿宋_GB2312" w:hint="eastAsia"/>
          <w:sz w:val="32"/>
          <w:szCs w:val="32"/>
        </w:rPr>
        <w:t>,</w:t>
      </w:r>
      <w:r w:rsidRPr="005B46BA">
        <w:rPr>
          <w:rFonts w:ascii="仿宋_GB2312" w:eastAsia="仿宋_GB2312" w:hAnsi="宋体" w:cs="宋体" w:hint="eastAsia"/>
          <w:sz w:val="32"/>
          <w:szCs w:val="32"/>
        </w:rPr>
        <w:t>不推动项目建设</w:t>
      </w:r>
      <w:r w:rsidRPr="005B46BA">
        <w:rPr>
          <w:rFonts w:ascii="仿宋_GB2312" w:eastAsia="仿宋_GB2312" w:hint="eastAsia"/>
          <w:sz w:val="32"/>
          <w:szCs w:val="32"/>
        </w:rPr>
        <w:t>,</w:t>
      </w:r>
      <w:r w:rsidRPr="005B46BA">
        <w:rPr>
          <w:rFonts w:ascii="仿宋_GB2312" w:eastAsia="仿宋_GB2312" w:hAnsi="宋体" w:cs="宋体" w:hint="eastAsia"/>
          <w:sz w:val="32"/>
          <w:szCs w:val="32"/>
        </w:rPr>
        <w:t>不履行约定的相关义务等问题</w:t>
      </w:r>
      <w:r w:rsidR="0032189E">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3.</w:t>
      </w:r>
      <w:r w:rsidRPr="005B46BA">
        <w:rPr>
          <w:rFonts w:ascii="仿宋_GB2312" w:eastAsia="仿宋_GB2312" w:hAnsi="宋体" w:cs="宋体" w:hint="eastAsia"/>
          <w:sz w:val="32"/>
          <w:szCs w:val="32"/>
        </w:rPr>
        <w:t>账款支付不到位</w:t>
      </w:r>
      <w:r w:rsidR="0032189E">
        <w:rPr>
          <w:rFonts w:ascii="仿宋_GB2312" w:eastAsia="仿宋_GB2312" w:hint="eastAsia"/>
          <w:sz w:val="32"/>
          <w:szCs w:val="32"/>
        </w:rPr>
        <w:t>：</w:t>
      </w:r>
      <w:r w:rsidRPr="005B46BA">
        <w:rPr>
          <w:rFonts w:ascii="仿宋_GB2312" w:eastAsia="仿宋_GB2312" w:hAnsi="宋体" w:cs="宋体" w:hint="eastAsia"/>
          <w:sz w:val="32"/>
          <w:szCs w:val="32"/>
        </w:rPr>
        <w:t>政府机构拖欠中小企业的货款、工程款、服务费等问题</w:t>
      </w:r>
      <w:r w:rsidR="0032189E">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lastRenderedPageBreak/>
        <w:t>4.</w:t>
      </w:r>
      <w:r w:rsidRPr="005B46BA">
        <w:rPr>
          <w:rFonts w:ascii="仿宋_GB2312" w:eastAsia="仿宋_GB2312" w:hAnsi="宋体" w:cs="宋体" w:hint="eastAsia"/>
          <w:sz w:val="32"/>
          <w:szCs w:val="32"/>
        </w:rPr>
        <w:t>法院判决不执行</w:t>
      </w:r>
      <w:r w:rsidR="0032189E">
        <w:rPr>
          <w:rFonts w:ascii="仿宋_GB2312" w:eastAsia="仿宋_GB2312" w:hint="eastAsia"/>
          <w:sz w:val="32"/>
          <w:szCs w:val="32"/>
        </w:rPr>
        <w:t>：</w:t>
      </w:r>
      <w:r w:rsidRPr="005B46BA">
        <w:rPr>
          <w:rFonts w:ascii="仿宋_GB2312" w:eastAsia="仿宋_GB2312" w:hAnsi="宋体" w:cs="宋体" w:hint="eastAsia"/>
          <w:sz w:val="32"/>
          <w:szCs w:val="32"/>
        </w:rPr>
        <w:t>政府机构与市场主体之间的纠纷已经法院判决但因各种因素长期未能执行等问题</w:t>
      </w:r>
      <w:r w:rsidR="0032189E">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5.</w:t>
      </w:r>
      <w:r w:rsidRPr="005B46BA">
        <w:rPr>
          <w:rFonts w:ascii="仿宋_GB2312" w:eastAsia="仿宋_GB2312" w:hAnsi="宋体" w:cs="宋体" w:hint="eastAsia"/>
          <w:sz w:val="32"/>
          <w:szCs w:val="32"/>
        </w:rPr>
        <w:t>涉政府产权纠纷</w:t>
      </w:r>
      <w:r w:rsidRPr="005B46BA">
        <w:rPr>
          <w:rFonts w:ascii="仿宋_GB2312" w:eastAsia="仿宋_GB2312" w:hint="eastAsia"/>
          <w:sz w:val="32"/>
          <w:szCs w:val="32"/>
        </w:rPr>
        <w:t>:</w:t>
      </w:r>
      <w:r w:rsidRPr="005B46BA">
        <w:rPr>
          <w:rFonts w:ascii="仿宋_GB2312" w:eastAsia="仿宋_GB2312" w:hAnsi="宋体" w:cs="宋体" w:hint="eastAsia"/>
          <w:sz w:val="32"/>
          <w:szCs w:val="32"/>
        </w:rPr>
        <w:t>政府机构实施征地拆迁、企业搬迁未依法给予补偿</w:t>
      </w:r>
      <w:r w:rsidR="0032189E">
        <w:rPr>
          <w:rFonts w:ascii="仿宋_GB2312" w:eastAsia="仿宋_GB2312" w:hint="eastAsia"/>
          <w:sz w:val="32"/>
          <w:szCs w:val="32"/>
        </w:rPr>
        <w:t>，</w:t>
      </w:r>
      <w:r w:rsidRPr="005B46BA">
        <w:rPr>
          <w:rFonts w:ascii="仿宋_GB2312" w:eastAsia="仿宋_GB2312" w:hAnsi="宋体" w:cs="宋体" w:hint="eastAsia"/>
          <w:sz w:val="32"/>
          <w:szCs w:val="32"/>
        </w:rPr>
        <w:t>以及与市场主体存在经营权、股权、知识产权纠纷等问题</w:t>
      </w:r>
      <w:r w:rsidRPr="005B46BA">
        <w:rPr>
          <w:rFonts w:ascii="仿宋_GB2312" w:eastAsia="仿宋_GB2312" w:hint="eastAsia"/>
          <w:sz w:val="32"/>
          <w:szCs w:val="32"/>
        </w:rPr>
        <w:t>;</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6.</w:t>
      </w:r>
      <w:r w:rsidRPr="005B46BA">
        <w:rPr>
          <w:rFonts w:ascii="仿宋_GB2312" w:eastAsia="仿宋_GB2312" w:hAnsi="宋体" w:cs="宋体" w:hint="eastAsia"/>
          <w:sz w:val="32"/>
          <w:szCs w:val="32"/>
        </w:rPr>
        <w:t>其他情形</w:t>
      </w:r>
      <w:r w:rsidR="0032189E">
        <w:rPr>
          <w:rFonts w:ascii="仿宋_GB2312" w:eastAsia="仿宋_GB2312" w:hint="eastAsia"/>
          <w:sz w:val="32"/>
          <w:szCs w:val="32"/>
        </w:rPr>
        <w:t>：</w:t>
      </w:r>
      <w:r w:rsidRPr="005B46BA">
        <w:rPr>
          <w:rFonts w:ascii="仿宋_GB2312" w:eastAsia="仿宋_GB2312" w:hAnsi="宋体" w:cs="宋体" w:hint="eastAsia"/>
          <w:sz w:val="32"/>
          <w:szCs w:val="32"/>
        </w:rPr>
        <w:t>政府机构对影响企业发展的历史遗留问题漠视不管、久拖不决、决而不办等问题。</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注</w:t>
      </w:r>
      <w:r w:rsidRPr="005B46BA">
        <w:rPr>
          <w:rFonts w:ascii="仿宋_GB2312" w:eastAsia="仿宋_GB2312" w:hint="eastAsia"/>
          <w:sz w:val="32"/>
          <w:szCs w:val="32"/>
        </w:rPr>
        <w:t>:</w:t>
      </w:r>
      <w:r w:rsidRPr="005B46BA">
        <w:rPr>
          <w:rFonts w:ascii="仿宋_GB2312" w:eastAsia="仿宋_GB2312" w:hAnsi="宋体" w:cs="宋体" w:hint="eastAsia"/>
          <w:sz w:val="32"/>
          <w:szCs w:val="32"/>
        </w:rPr>
        <w:t>前文所指</w:t>
      </w:r>
      <w:r w:rsidR="0032189E">
        <w:rPr>
          <w:rFonts w:ascii="仿宋_GB2312" w:eastAsia="仿宋_GB2312" w:hint="eastAsia"/>
          <w:sz w:val="32"/>
          <w:szCs w:val="32"/>
        </w:rPr>
        <w:t>“</w:t>
      </w:r>
      <w:r w:rsidR="0032189E" w:rsidRPr="005B46BA">
        <w:rPr>
          <w:rFonts w:ascii="仿宋_GB2312" w:eastAsia="仿宋_GB2312" w:hAnsi="宋体" w:cs="宋体" w:hint="eastAsia"/>
          <w:sz w:val="32"/>
          <w:szCs w:val="32"/>
        </w:rPr>
        <w:t>政府机构</w:t>
      </w:r>
      <w:r w:rsidR="0032189E">
        <w:rPr>
          <w:rFonts w:ascii="仿宋_GB2312" w:eastAsia="仿宋_GB2312" w:hint="eastAsia"/>
          <w:sz w:val="32"/>
          <w:szCs w:val="32"/>
        </w:rPr>
        <w:t>”</w:t>
      </w:r>
      <w:r w:rsidRPr="005B46BA">
        <w:rPr>
          <w:rFonts w:ascii="仿宋_GB2312" w:eastAsia="仿宋_GB2312" w:hAnsi="宋体" w:cs="宋体" w:hint="eastAsia"/>
          <w:sz w:val="32"/>
          <w:szCs w:val="32"/>
        </w:rPr>
        <w:t>主要指省级及以下人民政府及其组成部门</w:t>
      </w:r>
      <w:r w:rsidRPr="005B46BA">
        <w:rPr>
          <w:rFonts w:ascii="仿宋_GB2312" w:eastAsia="仿宋_GB2312" w:hint="eastAsia"/>
          <w:sz w:val="32"/>
          <w:szCs w:val="32"/>
        </w:rPr>
        <w:t>(</w:t>
      </w:r>
      <w:r w:rsidRPr="005B46BA">
        <w:rPr>
          <w:rFonts w:ascii="仿宋_GB2312" w:eastAsia="仿宋_GB2312" w:hAnsi="宋体" w:cs="宋体" w:hint="eastAsia"/>
          <w:sz w:val="32"/>
          <w:szCs w:val="32"/>
        </w:rPr>
        <w:t>含政府投融资平台</w:t>
      </w:r>
      <w:r w:rsidRPr="005B46BA">
        <w:rPr>
          <w:rFonts w:ascii="仿宋_GB2312" w:eastAsia="仿宋_GB2312" w:hint="eastAsia"/>
          <w:sz w:val="32"/>
          <w:szCs w:val="32"/>
        </w:rPr>
        <w:t>),</w:t>
      </w:r>
      <w:r w:rsidRPr="005B46BA">
        <w:rPr>
          <w:rFonts w:ascii="仿宋_GB2312" w:eastAsia="仿宋_GB2312" w:hAnsi="宋体" w:cs="宋体" w:hint="eastAsia"/>
          <w:sz w:val="32"/>
          <w:szCs w:val="32"/>
        </w:rPr>
        <w:t>也包括事业单位。</w:t>
      </w:r>
    </w:p>
    <w:p w:rsidR="00C4250F" w:rsidRPr="005A6D30" w:rsidRDefault="005B46BA" w:rsidP="0032189E">
      <w:pPr>
        <w:spacing w:line="579" w:lineRule="exact"/>
        <w:ind w:firstLineChars="200" w:firstLine="640"/>
        <w:rPr>
          <w:rFonts w:ascii="黑体" w:eastAsia="黑体" w:hAnsi="黑体"/>
          <w:sz w:val="32"/>
          <w:szCs w:val="32"/>
        </w:rPr>
      </w:pPr>
      <w:r w:rsidRPr="005A6D30">
        <w:rPr>
          <w:rFonts w:ascii="黑体" w:eastAsia="黑体" w:hAnsi="黑体" w:cs="宋体" w:hint="eastAsia"/>
          <w:sz w:val="32"/>
          <w:szCs w:val="32"/>
        </w:rPr>
        <w:t>二、提供线索注意事项</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1.</w:t>
      </w:r>
      <w:r w:rsidRPr="005B46BA">
        <w:rPr>
          <w:rFonts w:ascii="仿宋_GB2312" w:eastAsia="仿宋_GB2312" w:hAnsi="宋体" w:cs="宋体" w:hint="eastAsia"/>
          <w:sz w:val="32"/>
          <w:szCs w:val="32"/>
        </w:rPr>
        <w:t>提供</w:t>
      </w:r>
      <w:r w:rsidR="0032189E">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0032189E">
        <w:rPr>
          <w:rFonts w:ascii="仿宋_GB2312" w:eastAsia="仿宋_GB2312" w:hint="eastAsia"/>
          <w:sz w:val="32"/>
          <w:szCs w:val="32"/>
        </w:rPr>
        <w:t>”</w:t>
      </w:r>
      <w:r w:rsidRPr="005B46BA">
        <w:rPr>
          <w:rFonts w:ascii="仿宋_GB2312" w:eastAsia="仿宋_GB2312" w:hAnsi="宋体" w:cs="宋体" w:hint="eastAsia"/>
          <w:sz w:val="32"/>
          <w:szCs w:val="32"/>
        </w:rPr>
        <w:t>问题案件线索必须具署实名</w:t>
      </w:r>
      <w:r w:rsidRPr="005B46BA">
        <w:rPr>
          <w:rFonts w:ascii="仿宋_GB2312" w:eastAsia="仿宋_GB2312" w:hint="eastAsia"/>
          <w:sz w:val="32"/>
          <w:szCs w:val="32"/>
        </w:rPr>
        <w:t>,</w:t>
      </w:r>
      <w:r w:rsidRPr="005B46BA">
        <w:rPr>
          <w:rFonts w:ascii="仿宋_GB2312" w:eastAsia="仿宋_GB2312" w:hAnsi="宋体" w:cs="宋体" w:hint="eastAsia"/>
          <w:sz w:val="32"/>
          <w:szCs w:val="32"/>
        </w:rPr>
        <w:t>材料应加盖企业公章</w:t>
      </w:r>
      <w:r w:rsidRPr="005B46BA">
        <w:rPr>
          <w:rFonts w:ascii="仿宋_GB2312" w:eastAsia="仿宋_GB2312" w:hint="eastAsia"/>
          <w:sz w:val="32"/>
          <w:szCs w:val="32"/>
        </w:rPr>
        <w:t>,</w:t>
      </w:r>
      <w:r w:rsidRPr="005B46BA">
        <w:rPr>
          <w:rFonts w:ascii="仿宋_GB2312" w:eastAsia="仿宋_GB2312" w:hAnsi="宋体" w:cs="宋体" w:hint="eastAsia"/>
          <w:sz w:val="32"/>
          <w:szCs w:val="32"/>
        </w:rPr>
        <w:t>尽量详尽</w:t>
      </w:r>
      <w:r w:rsidRPr="005B46BA">
        <w:rPr>
          <w:rFonts w:ascii="仿宋_GB2312" w:eastAsia="仿宋_GB2312" w:hint="eastAsia"/>
          <w:sz w:val="32"/>
          <w:szCs w:val="32"/>
        </w:rPr>
        <w:t>,</w:t>
      </w:r>
      <w:r w:rsidRPr="005B46BA">
        <w:rPr>
          <w:rFonts w:ascii="仿宋_GB2312" w:eastAsia="仿宋_GB2312" w:hAnsi="宋体" w:cs="宋体" w:hint="eastAsia"/>
          <w:sz w:val="32"/>
          <w:szCs w:val="32"/>
        </w:rPr>
        <w:t>并提供相关佐证材料。</w:t>
      </w:r>
    </w:p>
    <w:p w:rsidR="00C4250F" w:rsidRPr="005B46BA" w:rsidRDefault="00E279CE" w:rsidP="0032189E">
      <w:pPr>
        <w:spacing w:line="579" w:lineRule="exact"/>
        <w:ind w:firstLineChars="200" w:firstLine="640"/>
        <w:rPr>
          <w:rFonts w:ascii="仿宋_GB2312" w:eastAsia="仿宋_GB2312"/>
          <w:sz w:val="32"/>
          <w:szCs w:val="32"/>
        </w:rPr>
      </w:pPr>
      <w:r>
        <w:rPr>
          <w:rFonts w:ascii="仿宋_GB2312" w:eastAsia="仿宋_GB2312" w:hint="eastAsia"/>
          <w:sz w:val="32"/>
          <w:szCs w:val="32"/>
        </w:rPr>
        <w:t>2.</w:t>
      </w:r>
      <w:r w:rsidR="0032189E">
        <w:rPr>
          <w:rFonts w:ascii="仿宋_GB2312" w:eastAsia="仿宋_GB2312" w:hint="eastAsia"/>
          <w:sz w:val="32"/>
          <w:szCs w:val="32"/>
        </w:rPr>
        <w:t>“</w:t>
      </w:r>
      <w:r w:rsidR="0032189E" w:rsidRPr="005B46BA">
        <w:rPr>
          <w:rFonts w:ascii="仿宋_GB2312" w:eastAsia="仿宋_GB2312" w:hAnsi="宋体" w:cs="宋体" w:hint="eastAsia"/>
          <w:sz w:val="32"/>
          <w:szCs w:val="32"/>
        </w:rPr>
        <w:t>新官不理旧账</w:t>
      </w:r>
      <w:r w:rsidR="0032189E">
        <w:rPr>
          <w:rFonts w:ascii="仿宋_GB2312" w:eastAsia="仿宋_GB2312" w:hint="eastAsia"/>
          <w:sz w:val="32"/>
          <w:szCs w:val="32"/>
        </w:rPr>
        <w:t>”</w:t>
      </w:r>
      <w:r w:rsidR="005B46BA" w:rsidRPr="005B46BA">
        <w:rPr>
          <w:rFonts w:ascii="仿宋_GB2312" w:eastAsia="仿宋_GB2312" w:hAnsi="宋体" w:cs="宋体" w:hint="eastAsia"/>
          <w:sz w:val="32"/>
          <w:szCs w:val="32"/>
        </w:rPr>
        <w:t>问题的相对方主要为企业、企业家、项目投资主体。</w:t>
      </w:r>
    </w:p>
    <w:p w:rsidR="00C4250F" w:rsidRPr="005B46BA" w:rsidRDefault="005B46BA" w:rsidP="0032189E">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3.</w:t>
      </w:r>
      <w:r w:rsidRPr="005B46BA">
        <w:rPr>
          <w:rFonts w:ascii="仿宋_GB2312" w:eastAsia="仿宋_GB2312" w:hAnsi="宋体" w:cs="宋体" w:hint="eastAsia"/>
          <w:sz w:val="32"/>
          <w:szCs w:val="32"/>
        </w:rPr>
        <w:t>省级层面受理涉县</w:t>
      </w:r>
      <w:r w:rsidRPr="005B46BA">
        <w:rPr>
          <w:rFonts w:ascii="仿宋_GB2312" w:eastAsia="仿宋_GB2312" w:hint="eastAsia"/>
          <w:sz w:val="32"/>
          <w:szCs w:val="32"/>
        </w:rPr>
        <w:t>(</w:t>
      </w:r>
      <w:r w:rsidRPr="005B46BA">
        <w:rPr>
          <w:rFonts w:ascii="仿宋_GB2312" w:eastAsia="仿宋_GB2312" w:hAnsi="宋体" w:cs="宋体" w:hint="eastAsia"/>
          <w:sz w:val="32"/>
          <w:szCs w:val="32"/>
        </w:rPr>
        <w:t>处</w:t>
      </w:r>
      <w:r w:rsidRPr="005B46BA">
        <w:rPr>
          <w:rFonts w:ascii="仿宋_GB2312" w:eastAsia="仿宋_GB2312" w:hint="eastAsia"/>
          <w:sz w:val="32"/>
          <w:szCs w:val="32"/>
        </w:rPr>
        <w:t>)</w:t>
      </w:r>
      <w:r w:rsidRPr="005B46BA">
        <w:rPr>
          <w:rFonts w:ascii="仿宋_GB2312" w:eastAsia="仿宋_GB2312" w:hAnsi="宋体" w:cs="宋体" w:hint="eastAsia"/>
          <w:sz w:val="32"/>
          <w:szCs w:val="32"/>
        </w:rPr>
        <w:t>级以上单位</w:t>
      </w:r>
      <w:r w:rsidRPr="005B46BA">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Pr="005B46BA">
        <w:rPr>
          <w:rFonts w:ascii="仿宋_GB2312" w:eastAsia="仿宋_GB2312" w:hint="eastAsia"/>
          <w:sz w:val="32"/>
          <w:szCs w:val="32"/>
        </w:rPr>
        <w:t>”</w:t>
      </w:r>
      <w:r w:rsidRPr="005B46BA">
        <w:rPr>
          <w:rFonts w:ascii="仿宋_GB2312" w:eastAsia="仿宋_GB2312" w:hAnsi="宋体" w:cs="宋体" w:hint="eastAsia"/>
          <w:sz w:val="32"/>
          <w:szCs w:val="32"/>
        </w:rPr>
        <w:t>问题</w:t>
      </w:r>
      <w:r w:rsidRPr="005B46BA">
        <w:rPr>
          <w:rFonts w:ascii="仿宋_GB2312" w:eastAsia="仿宋_GB2312" w:hint="eastAsia"/>
          <w:sz w:val="32"/>
          <w:szCs w:val="32"/>
        </w:rPr>
        <w:t>,</w:t>
      </w:r>
      <w:r w:rsidRPr="005B46BA">
        <w:rPr>
          <w:rFonts w:ascii="仿宋_GB2312" w:eastAsia="仿宋_GB2312" w:hAnsi="宋体" w:cs="宋体" w:hint="eastAsia"/>
          <w:sz w:val="32"/>
          <w:szCs w:val="32"/>
        </w:rPr>
        <w:t>各设区市受理辖区内其余纠纷问题。</w:t>
      </w:r>
    </w:p>
    <w:p w:rsidR="00C4250F" w:rsidRPr="005B46BA" w:rsidRDefault="005B46BA" w:rsidP="009B42A2">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4.</w:t>
      </w:r>
      <w:r w:rsidRPr="005B46BA">
        <w:rPr>
          <w:rFonts w:ascii="仿宋_GB2312" w:eastAsia="仿宋_GB2312" w:hAnsi="宋体" w:cs="宋体" w:hint="eastAsia"/>
          <w:sz w:val="32"/>
          <w:szCs w:val="32"/>
        </w:rPr>
        <w:t>《</w:t>
      </w:r>
      <w:r w:rsidR="0032189E">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0032189E">
        <w:rPr>
          <w:rFonts w:ascii="仿宋_GB2312" w:eastAsia="仿宋_GB2312" w:hint="eastAsia"/>
          <w:sz w:val="32"/>
          <w:szCs w:val="32"/>
        </w:rPr>
        <w:t>”</w:t>
      </w:r>
      <w:r w:rsidRPr="005B46BA">
        <w:rPr>
          <w:rFonts w:ascii="仿宋_GB2312" w:eastAsia="仿宋_GB2312" w:hAnsi="宋体" w:cs="宋体" w:hint="eastAsia"/>
          <w:sz w:val="32"/>
          <w:szCs w:val="32"/>
        </w:rPr>
        <w:t>问题线索表》请认真填写完整</w:t>
      </w:r>
      <w:r w:rsidRPr="005B46BA">
        <w:rPr>
          <w:rFonts w:ascii="仿宋_GB2312" w:eastAsia="仿宋_GB2312" w:hint="eastAsia"/>
          <w:sz w:val="32"/>
          <w:szCs w:val="32"/>
        </w:rPr>
        <w:t>,</w:t>
      </w:r>
      <w:r w:rsidRPr="005B46BA">
        <w:rPr>
          <w:rFonts w:ascii="仿宋_GB2312" w:eastAsia="仿宋_GB2312" w:hAnsi="宋体" w:cs="宋体" w:hint="eastAsia"/>
          <w:sz w:val="32"/>
          <w:szCs w:val="32"/>
        </w:rPr>
        <w:t>其它相关材料可作为附件一并函送。《</w:t>
      </w:r>
      <w:r w:rsidRPr="005B46BA">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0032189E">
        <w:rPr>
          <w:rFonts w:ascii="仿宋_GB2312" w:eastAsia="仿宋_GB2312" w:hint="eastAsia"/>
          <w:sz w:val="32"/>
          <w:szCs w:val="32"/>
        </w:rPr>
        <w:t>”</w:t>
      </w:r>
      <w:r w:rsidRPr="005B46BA">
        <w:rPr>
          <w:rFonts w:ascii="仿宋_GB2312" w:eastAsia="仿宋_GB2312" w:hAnsi="宋体" w:cs="宋体" w:hint="eastAsia"/>
          <w:sz w:val="32"/>
          <w:szCs w:val="32"/>
        </w:rPr>
        <w:t>问题线索表</w:t>
      </w:r>
      <w:r w:rsidRPr="005B46BA">
        <w:rPr>
          <w:rFonts w:ascii="仿宋_GB2312" w:eastAsia="仿宋_GB2312" w:hint="eastAsia"/>
          <w:sz w:val="32"/>
          <w:szCs w:val="32"/>
        </w:rPr>
        <w:t>”</w:t>
      </w:r>
      <w:r w:rsidR="0032189E">
        <w:rPr>
          <w:rFonts w:ascii="仿宋_GB2312" w:eastAsia="仿宋_GB2312" w:hint="eastAsia"/>
          <w:sz w:val="32"/>
          <w:szCs w:val="32"/>
        </w:rPr>
        <w:t>》</w:t>
      </w:r>
      <w:r w:rsidRPr="005B46BA">
        <w:rPr>
          <w:rFonts w:ascii="仿宋_GB2312" w:eastAsia="仿宋_GB2312" w:hAnsi="宋体" w:cs="宋体" w:hint="eastAsia"/>
          <w:sz w:val="32"/>
          <w:szCs w:val="32"/>
        </w:rPr>
        <w:t>请在江西省发展改革委门户网站下载</w:t>
      </w:r>
      <w:r w:rsidRPr="009B42A2">
        <w:rPr>
          <w:rFonts w:ascii="仿宋_GB2312" w:eastAsia="仿宋_GB2312" w:hint="eastAsia"/>
          <w:color w:val="auto"/>
          <w:sz w:val="32"/>
          <w:szCs w:val="32"/>
        </w:rPr>
        <w:t>(</w:t>
      </w:r>
      <w:hyperlink r:id="rId8" w:history="1">
        <w:r w:rsidR="009B42A2" w:rsidRPr="009B42A2">
          <w:rPr>
            <w:rStyle w:val="a6"/>
            <w:rFonts w:ascii="仿宋_GB2312" w:eastAsia="仿宋_GB2312" w:hint="eastAsia"/>
            <w:color w:val="auto"/>
            <w:sz w:val="32"/>
            <w:szCs w:val="32"/>
            <w:u w:val="none"/>
          </w:rPr>
          <w:t>http://drc.jiangxi.gov.cn/</w:t>
        </w:r>
      </w:hyperlink>
      <w:r w:rsidRPr="009B42A2">
        <w:rPr>
          <w:rFonts w:ascii="仿宋_GB2312" w:eastAsia="仿宋_GB2312" w:hint="eastAsia"/>
          <w:color w:val="auto"/>
          <w:sz w:val="32"/>
          <w:szCs w:val="32"/>
        </w:rPr>
        <w:t>)</w:t>
      </w:r>
      <w:r w:rsidR="009B42A2" w:rsidRPr="009B42A2">
        <w:rPr>
          <w:rFonts w:ascii="仿宋_GB2312" w:eastAsia="仿宋_GB2312" w:hint="eastAsia"/>
          <w:color w:val="auto"/>
          <w:sz w:val="32"/>
          <w:szCs w:val="32"/>
        </w:rPr>
        <w:t>。</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int="eastAsia"/>
          <w:sz w:val="32"/>
          <w:szCs w:val="32"/>
        </w:rPr>
        <w:t>5.</w:t>
      </w:r>
      <w:r w:rsidRPr="005B46BA">
        <w:rPr>
          <w:rFonts w:ascii="仿宋_GB2312" w:eastAsia="仿宋_GB2312" w:hAnsi="宋体" w:cs="宋体" w:hint="eastAsia"/>
          <w:sz w:val="32"/>
          <w:szCs w:val="32"/>
        </w:rPr>
        <w:t>为保障征集工作有序开展</w:t>
      </w:r>
      <w:r w:rsidRPr="005B46BA">
        <w:rPr>
          <w:rFonts w:ascii="仿宋_GB2312" w:eastAsia="仿宋_GB2312" w:hint="eastAsia"/>
          <w:sz w:val="32"/>
          <w:szCs w:val="32"/>
        </w:rPr>
        <w:t>,</w:t>
      </w:r>
      <w:r w:rsidRPr="005B46BA">
        <w:rPr>
          <w:rFonts w:ascii="仿宋_GB2312" w:eastAsia="仿宋_GB2312" w:hAnsi="宋体" w:cs="宋体" w:hint="eastAsia"/>
          <w:sz w:val="32"/>
          <w:szCs w:val="32"/>
        </w:rPr>
        <w:t>原则上只接受来信、电子邮件两种途径的问题线索。</w:t>
      </w:r>
    </w:p>
    <w:p w:rsidR="00C4250F" w:rsidRPr="005A6D30" w:rsidRDefault="005B46BA" w:rsidP="005A6D30">
      <w:pPr>
        <w:spacing w:line="579" w:lineRule="exact"/>
        <w:ind w:firstLineChars="200" w:firstLine="640"/>
        <w:rPr>
          <w:rFonts w:ascii="黑体" w:eastAsia="黑体" w:hAnsi="黑体"/>
          <w:sz w:val="32"/>
          <w:szCs w:val="32"/>
        </w:rPr>
      </w:pPr>
      <w:r w:rsidRPr="005A6D30">
        <w:rPr>
          <w:rFonts w:ascii="黑体" w:eastAsia="黑体" w:hAnsi="黑体" w:cs="宋体" w:hint="eastAsia"/>
          <w:sz w:val="32"/>
          <w:szCs w:val="32"/>
        </w:rPr>
        <w:lastRenderedPageBreak/>
        <w:t>三、线索征集时间</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自公告之日起至</w:t>
      </w:r>
      <w:r w:rsidRPr="005B46BA">
        <w:rPr>
          <w:rFonts w:ascii="仿宋_GB2312" w:eastAsia="仿宋_GB2312" w:hint="eastAsia"/>
          <w:sz w:val="32"/>
          <w:szCs w:val="32"/>
        </w:rPr>
        <w:t>2022</w:t>
      </w:r>
      <w:r w:rsidRPr="005B46BA">
        <w:rPr>
          <w:rFonts w:ascii="仿宋_GB2312" w:eastAsia="仿宋_GB2312" w:hAnsi="宋体" w:cs="宋体" w:hint="eastAsia"/>
          <w:sz w:val="32"/>
          <w:szCs w:val="32"/>
        </w:rPr>
        <w:t>年</w:t>
      </w:r>
      <w:r w:rsidRPr="005B46BA">
        <w:rPr>
          <w:rFonts w:ascii="仿宋_GB2312" w:eastAsia="仿宋_GB2312" w:hint="eastAsia"/>
          <w:sz w:val="32"/>
          <w:szCs w:val="32"/>
        </w:rPr>
        <w:t>12</w:t>
      </w:r>
      <w:r w:rsidRPr="005B46BA">
        <w:rPr>
          <w:rFonts w:ascii="仿宋_GB2312" w:eastAsia="仿宋_GB2312" w:hAnsi="宋体" w:cs="宋体" w:hint="eastAsia"/>
          <w:sz w:val="32"/>
          <w:szCs w:val="32"/>
        </w:rPr>
        <w:t>月</w:t>
      </w:r>
      <w:r w:rsidRPr="005B46BA">
        <w:rPr>
          <w:rFonts w:ascii="仿宋_GB2312" w:eastAsia="仿宋_GB2312" w:hint="eastAsia"/>
          <w:sz w:val="32"/>
          <w:szCs w:val="32"/>
        </w:rPr>
        <w:t>31</w:t>
      </w:r>
      <w:r w:rsidRPr="005B46BA">
        <w:rPr>
          <w:rFonts w:ascii="仿宋_GB2312" w:eastAsia="仿宋_GB2312" w:hAnsi="宋体" w:cs="宋体" w:hint="eastAsia"/>
          <w:sz w:val="32"/>
          <w:szCs w:val="32"/>
        </w:rPr>
        <w:t>日</w:t>
      </w:r>
    </w:p>
    <w:p w:rsidR="00C4250F" w:rsidRPr="005A6D30" w:rsidRDefault="005B46BA" w:rsidP="005A6D30">
      <w:pPr>
        <w:spacing w:line="579" w:lineRule="exact"/>
        <w:ind w:firstLineChars="200" w:firstLine="640"/>
        <w:rPr>
          <w:rFonts w:ascii="黑体" w:eastAsia="黑体" w:hAnsi="黑体"/>
          <w:sz w:val="32"/>
          <w:szCs w:val="32"/>
        </w:rPr>
      </w:pPr>
      <w:r w:rsidRPr="005A6D30">
        <w:rPr>
          <w:rFonts w:ascii="黑体" w:eastAsia="黑体" w:hAnsi="黑体" w:cs="宋体" w:hint="eastAsia"/>
          <w:sz w:val="32"/>
          <w:szCs w:val="32"/>
        </w:rPr>
        <w:t>四、线索征集方式</w:t>
      </w:r>
    </w:p>
    <w:p w:rsidR="00C4250F" w:rsidRPr="005B46BA" w:rsidRDefault="005A6D30" w:rsidP="005A6D30">
      <w:pPr>
        <w:spacing w:line="579" w:lineRule="exact"/>
        <w:ind w:firstLineChars="150" w:firstLine="480"/>
        <w:rPr>
          <w:rFonts w:ascii="仿宋_GB2312" w:eastAsia="仿宋_GB2312"/>
          <w:sz w:val="32"/>
          <w:szCs w:val="32"/>
        </w:rPr>
      </w:pPr>
      <w:r>
        <w:rPr>
          <w:rFonts w:ascii="仿宋_GB2312" w:eastAsia="仿宋_GB2312" w:hint="eastAsia"/>
          <w:sz w:val="32"/>
          <w:szCs w:val="32"/>
        </w:rPr>
        <w:t>（一）</w:t>
      </w:r>
      <w:r w:rsidR="005B46BA" w:rsidRPr="005B46BA">
        <w:rPr>
          <w:rFonts w:ascii="仿宋_GB2312" w:eastAsia="仿宋_GB2312" w:hAnsi="宋体" w:cs="宋体" w:hint="eastAsia"/>
          <w:sz w:val="32"/>
          <w:szCs w:val="32"/>
        </w:rPr>
        <w:t>省级层面</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省级专项治理工作组</w:t>
      </w:r>
      <w:r w:rsidRPr="005B46BA">
        <w:rPr>
          <w:rFonts w:ascii="仿宋_GB2312" w:eastAsia="仿宋_GB2312" w:hint="eastAsia"/>
          <w:sz w:val="32"/>
          <w:szCs w:val="32"/>
        </w:rPr>
        <w:t>(</w:t>
      </w:r>
      <w:r w:rsidRPr="005B46BA">
        <w:rPr>
          <w:rFonts w:ascii="仿宋_GB2312" w:eastAsia="仿宋_GB2312" w:hAnsi="宋体" w:cs="宋体" w:hint="eastAsia"/>
          <w:sz w:val="32"/>
          <w:szCs w:val="32"/>
        </w:rPr>
        <w:t>设在省发改委</w:t>
      </w:r>
      <w:r w:rsidR="005A6D30">
        <w:rPr>
          <w:rFonts w:ascii="仿宋_GB2312" w:eastAsia="仿宋_GB2312" w:hAnsi="宋体" w:cs="宋体" w:hint="eastAsia"/>
          <w:sz w:val="32"/>
          <w:szCs w:val="32"/>
        </w:rPr>
        <w:t>〔</w:t>
      </w:r>
      <w:r w:rsidR="005A6D30" w:rsidRPr="005B46BA">
        <w:rPr>
          <w:rFonts w:ascii="仿宋_GB2312" w:eastAsia="仿宋_GB2312" w:hAnsi="宋体" w:cs="宋体" w:hint="eastAsia"/>
          <w:sz w:val="32"/>
          <w:szCs w:val="32"/>
        </w:rPr>
        <w:t>省营商办</w:t>
      </w:r>
      <w:r w:rsidR="005A6D30">
        <w:rPr>
          <w:rFonts w:ascii="仿宋_GB2312" w:eastAsia="仿宋_GB2312" w:hAnsi="宋体" w:cs="宋体" w:hint="eastAsia"/>
          <w:sz w:val="32"/>
          <w:szCs w:val="32"/>
        </w:rPr>
        <w:t>〕</w:t>
      </w:r>
      <w:r w:rsidRPr="005B46BA">
        <w:rPr>
          <w:rFonts w:ascii="仿宋_GB2312" w:eastAsia="仿宋_GB2312" w:hint="eastAsia"/>
          <w:sz w:val="32"/>
          <w:szCs w:val="32"/>
        </w:rPr>
        <w:t>)</w:t>
      </w:r>
      <w:r w:rsidR="005A6D30">
        <w:rPr>
          <w:rFonts w:ascii="仿宋_GB2312" w:eastAsia="仿宋_GB2312" w:hint="eastAsia"/>
          <w:sz w:val="32"/>
          <w:szCs w:val="32"/>
        </w:rPr>
        <w:t>：</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来信地址</w:t>
      </w:r>
      <w:r w:rsidR="005A6D30">
        <w:rPr>
          <w:rFonts w:ascii="仿宋_GB2312" w:eastAsia="仿宋_GB2312" w:hint="eastAsia"/>
          <w:sz w:val="32"/>
          <w:szCs w:val="32"/>
        </w:rPr>
        <w:t>：</w:t>
      </w:r>
      <w:r w:rsidRPr="005B46BA">
        <w:rPr>
          <w:rFonts w:ascii="仿宋_GB2312" w:eastAsia="仿宋_GB2312" w:hAnsi="宋体" w:cs="宋体" w:hint="eastAsia"/>
          <w:sz w:val="32"/>
          <w:szCs w:val="32"/>
        </w:rPr>
        <w:t>南昌市红谷滩新区卧龙路</w:t>
      </w:r>
      <w:r w:rsidRPr="005B46BA">
        <w:rPr>
          <w:rFonts w:ascii="仿宋_GB2312" w:eastAsia="仿宋_GB2312" w:hint="eastAsia"/>
          <w:sz w:val="32"/>
          <w:szCs w:val="32"/>
        </w:rPr>
        <w:t>999</w:t>
      </w:r>
      <w:r w:rsidRPr="005B46BA">
        <w:rPr>
          <w:rFonts w:ascii="仿宋_GB2312" w:eastAsia="仿宋_GB2312" w:hAnsi="宋体" w:cs="宋体" w:hint="eastAsia"/>
          <w:sz w:val="32"/>
          <w:szCs w:val="32"/>
        </w:rPr>
        <w:t>号省行政中心西</w:t>
      </w:r>
      <w:r w:rsidRPr="005B46BA">
        <w:rPr>
          <w:rFonts w:ascii="仿宋_GB2312" w:eastAsia="仿宋_GB2312" w:hint="eastAsia"/>
          <w:sz w:val="32"/>
          <w:szCs w:val="32"/>
        </w:rPr>
        <w:t>5</w:t>
      </w:r>
      <w:r w:rsidRPr="005B46BA">
        <w:rPr>
          <w:rFonts w:ascii="仿宋_GB2312" w:eastAsia="仿宋_GB2312" w:hAnsi="宋体" w:cs="宋体" w:hint="eastAsia"/>
          <w:sz w:val="32"/>
          <w:szCs w:val="32"/>
        </w:rPr>
        <w:t>栋</w:t>
      </w:r>
      <w:r w:rsidRPr="005B46BA">
        <w:rPr>
          <w:rFonts w:ascii="仿宋_GB2312" w:eastAsia="仿宋_GB2312" w:hint="eastAsia"/>
          <w:sz w:val="32"/>
          <w:szCs w:val="32"/>
        </w:rPr>
        <w:t>302</w:t>
      </w:r>
      <w:r w:rsidRPr="005B46BA">
        <w:rPr>
          <w:rFonts w:ascii="仿宋_GB2312" w:eastAsia="仿宋_GB2312" w:hAnsi="宋体" w:cs="宋体" w:hint="eastAsia"/>
          <w:sz w:val="32"/>
          <w:szCs w:val="32"/>
        </w:rPr>
        <w:t>室</w:t>
      </w:r>
      <w:r w:rsidR="005A6D30">
        <w:rPr>
          <w:rFonts w:ascii="仿宋_GB2312" w:eastAsia="仿宋_GB2312" w:hint="eastAsia"/>
          <w:sz w:val="32"/>
          <w:szCs w:val="32"/>
        </w:rPr>
        <w:t>，</w:t>
      </w:r>
      <w:r w:rsidRPr="005B46BA">
        <w:rPr>
          <w:rFonts w:ascii="仿宋_GB2312" w:eastAsia="仿宋_GB2312" w:hAnsi="宋体" w:cs="宋体" w:hint="eastAsia"/>
          <w:sz w:val="32"/>
          <w:szCs w:val="32"/>
        </w:rPr>
        <w:t>收件人</w:t>
      </w:r>
      <w:r w:rsidRPr="005B46BA">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sidR="005A6D30">
        <w:rPr>
          <w:rFonts w:ascii="仿宋_GB2312" w:eastAsia="仿宋_GB2312" w:hint="eastAsia"/>
          <w:sz w:val="32"/>
          <w:szCs w:val="32"/>
        </w:rPr>
        <w:t>”</w:t>
      </w:r>
      <w:r w:rsidRPr="005B46BA">
        <w:rPr>
          <w:rFonts w:ascii="仿宋_GB2312" w:eastAsia="仿宋_GB2312" w:hAnsi="宋体" w:cs="宋体" w:hint="eastAsia"/>
          <w:sz w:val="32"/>
          <w:szCs w:val="32"/>
        </w:rPr>
        <w:t>问题专项治理工作组</w:t>
      </w:r>
      <w:r w:rsidR="005A6D30">
        <w:rPr>
          <w:rFonts w:ascii="仿宋_GB2312" w:eastAsia="仿宋_GB2312" w:hint="eastAsia"/>
          <w:sz w:val="32"/>
          <w:szCs w:val="32"/>
        </w:rPr>
        <w:t>，</w:t>
      </w:r>
      <w:r w:rsidRPr="005B46BA">
        <w:rPr>
          <w:rFonts w:ascii="仿宋_GB2312" w:eastAsia="仿宋_GB2312" w:hAnsi="宋体" w:cs="宋体" w:hint="eastAsia"/>
          <w:sz w:val="32"/>
          <w:szCs w:val="32"/>
        </w:rPr>
        <w:t>电话</w:t>
      </w:r>
      <w:r w:rsidRPr="005B46BA">
        <w:rPr>
          <w:rFonts w:ascii="仿宋_GB2312" w:eastAsia="仿宋_GB2312" w:hint="eastAsia"/>
          <w:sz w:val="32"/>
          <w:szCs w:val="32"/>
        </w:rPr>
        <w:t>:0791-88915375</w:t>
      </w:r>
      <w:r w:rsidR="005A6D30">
        <w:rPr>
          <w:rFonts w:ascii="仿宋_GB2312" w:eastAsia="仿宋_GB2312" w:hint="eastAsia"/>
          <w:sz w:val="32"/>
          <w:szCs w:val="32"/>
        </w:rPr>
        <w:t>，</w:t>
      </w:r>
      <w:r w:rsidRPr="005B46BA">
        <w:rPr>
          <w:rFonts w:ascii="仿宋_GB2312" w:eastAsia="仿宋_GB2312" w:hAnsi="宋体" w:cs="宋体" w:hint="eastAsia"/>
          <w:sz w:val="32"/>
          <w:szCs w:val="32"/>
        </w:rPr>
        <w:t>邮编</w:t>
      </w:r>
      <w:r w:rsidRPr="005B46BA">
        <w:rPr>
          <w:rFonts w:ascii="仿宋_GB2312" w:eastAsia="仿宋_GB2312" w:hint="eastAsia"/>
          <w:sz w:val="32"/>
          <w:szCs w:val="32"/>
        </w:rPr>
        <w:t>:330036</w:t>
      </w:r>
      <w:r w:rsidR="005A6D30">
        <w:rPr>
          <w:rFonts w:ascii="仿宋_GB2312" w:eastAsia="仿宋_GB2312" w:hint="eastAsia"/>
          <w:sz w:val="32"/>
          <w:szCs w:val="32"/>
        </w:rPr>
        <w:t>。</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电子邮箱</w:t>
      </w:r>
      <w:r w:rsidR="005A6D30">
        <w:rPr>
          <w:rFonts w:ascii="仿宋_GB2312" w:eastAsia="仿宋_GB2312" w:hint="eastAsia"/>
          <w:sz w:val="32"/>
          <w:szCs w:val="32"/>
        </w:rPr>
        <w:t>：</w:t>
      </w:r>
      <w:r w:rsidRPr="005B46BA">
        <w:rPr>
          <w:rFonts w:ascii="仿宋_GB2312" w:eastAsia="仿宋_GB2312" w:hint="eastAsia"/>
          <w:sz w:val="32"/>
          <w:szCs w:val="32"/>
        </w:rPr>
        <w:t>szxb@drc.jiangxi.gov.cn.</w:t>
      </w:r>
    </w:p>
    <w:p w:rsidR="005A6D30" w:rsidRDefault="005A6D30" w:rsidP="005A6D30">
      <w:pPr>
        <w:spacing w:line="579" w:lineRule="exact"/>
        <w:ind w:firstLineChars="200" w:firstLine="640"/>
        <w:rPr>
          <w:rFonts w:ascii="仿宋_GB2312" w:eastAsia="仿宋_GB2312"/>
          <w:sz w:val="32"/>
          <w:szCs w:val="32"/>
        </w:rPr>
      </w:pPr>
      <w:r>
        <w:rPr>
          <w:rFonts w:ascii="仿宋_GB2312" w:eastAsia="仿宋_GB2312" w:hint="eastAsia"/>
          <w:sz w:val="32"/>
          <w:szCs w:val="32"/>
        </w:rPr>
        <w:t>（二）</w:t>
      </w:r>
      <w:r w:rsidR="005B46BA" w:rsidRPr="005B46BA">
        <w:rPr>
          <w:rFonts w:ascii="仿宋_GB2312" w:eastAsia="仿宋_GB2312" w:hAnsi="宋体" w:cs="宋体" w:hint="eastAsia"/>
          <w:sz w:val="32"/>
          <w:szCs w:val="32"/>
        </w:rPr>
        <w:t>市</w:t>
      </w:r>
      <w:r>
        <w:rPr>
          <w:rFonts w:ascii="仿宋_GB2312" w:eastAsia="仿宋_GB2312" w:hAnsi="宋体" w:cs="宋体" w:hint="eastAsia"/>
          <w:sz w:val="32"/>
          <w:szCs w:val="32"/>
        </w:rPr>
        <w:t>级层面</w:t>
      </w:r>
      <w:r w:rsidR="005B46BA" w:rsidRPr="005B46BA">
        <w:rPr>
          <w:rFonts w:ascii="仿宋_GB2312" w:eastAsia="仿宋_GB2312" w:hint="eastAsia"/>
          <w:sz w:val="32"/>
          <w:szCs w:val="32"/>
        </w:rPr>
        <w:t xml:space="preserve">                               </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南昌市专项治理工作组</w:t>
      </w:r>
      <w:r w:rsidR="005A6D30">
        <w:rPr>
          <w:rFonts w:ascii="仿宋_GB2312" w:eastAsia="仿宋_GB2312" w:hint="eastAsia"/>
          <w:sz w:val="32"/>
          <w:szCs w:val="32"/>
        </w:rPr>
        <w:t>（</w:t>
      </w:r>
      <w:r w:rsidRPr="005B46BA">
        <w:rPr>
          <w:rFonts w:ascii="仿宋_GB2312" w:eastAsia="仿宋_GB2312" w:hAnsi="宋体" w:cs="宋体" w:hint="eastAsia"/>
          <w:sz w:val="32"/>
          <w:szCs w:val="32"/>
        </w:rPr>
        <w:t>设在市发改委〔市营商办〕</w:t>
      </w:r>
      <w:r w:rsidR="005A6D30">
        <w:rPr>
          <w:rFonts w:ascii="仿宋_GB2312" w:eastAsia="仿宋_GB2312" w:hint="eastAsia"/>
          <w:sz w:val="32"/>
          <w:szCs w:val="32"/>
        </w:rPr>
        <w:t>）</w:t>
      </w:r>
      <w:r w:rsidRPr="005B46BA">
        <w:rPr>
          <w:rFonts w:ascii="仿宋_GB2312" w:eastAsia="仿宋_GB2312" w:hint="eastAsia"/>
          <w:sz w:val="32"/>
          <w:szCs w:val="32"/>
        </w:rPr>
        <w:t>:</w:t>
      </w:r>
    </w:p>
    <w:p w:rsidR="00C4250F" w:rsidRPr="005B46BA" w:rsidRDefault="005B46BA" w:rsidP="00E279CE">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来信地址</w:t>
      </w:r>
      <w:r w:rsidR="005A6D30">
        <w:rPr>
          <w:rFonts w:ascii="仿宋_GB2312" w:eastAsia="仿宋_GB2312" w:hint="eastAsia"/>
          <w:sz w:val="32"/>
          <w:szCs w:val="32"/>
        </w:rPr>
        <w:t>：</w:t>
      </w:r>
      <w:r w:rsidRPr="005B46BA">
        <w:rPr>
          <w:rFonts w:ascii="仿宋_GB2312" w:eastAsia="仿宋_GB2312" w:hAnsi="宋体" w:cs="宋体" w:hint="eastAsia"/>
          <w:sz w:val="32"/>
          <w:szCs w:val="32"/>
        </w:rPr>
        <w:t>南昌市红谷滩区市政府大楼北三楼市发改委</w:t>
      </w:r>
      <w:r w:rsidRPr="005B46BA">
        <w:rPr>
          <w:rFonts w:ascii="仿宋_GB2312" w:eastAsia="仿宋_GB2312" w:hint="eastAsia"/>
          <w:sz w:val="32"/>
          <w:szCs w:val="32"/>
        </w:rPr>
        <w:t>,</w:t>
      </w:r>
      <w:r w:rsidRPr="005B46BA">
        <w:rPr>
          <w:rFonts w:ascii="仿宋_GB2312" w:eastAsia="仿宋_GB2312" w:hAnsi="宋体" w:cs="宋体" w:hint="eastAsia"/>
          <w:sz w:val="32"/>
          <w:szCs w:val="32"/>
        </w:rPr>
        <w:t>收件人</w:t>
      </w:r>
      <w:r w:rsidRPr="005B46BA">
        <w:rPr>
          <w:rFonts w:ascii="仿宋_GB2312" w:eastAsia="仿宋_GB2312" w:hint="eastAsia"/>
          <w:sz w:val="32"/>
          <w:szCs w:val="32"/>
        </w:rPr>
        <w:t>:</w:t>
      </w:r>
      <w:r w:rsidR="005A6D30">
        <w:rPr>
          <w:rFonts w:ascii="仿宋_GB2312" w:eastAsia="仿宋_GB2312" w:hint="eastAsia"/>
          <w:sz w:val="32"/>
          <w:szCs w:val="32"/>
        </w:rPr>
        <w:t>“</w:t>
      </w:r>
      <w:r w:rsidR="005A6D30" w:rsidRPr="005B46BA">
        <w:rPr>
          <w:rFonts w:ascii="仿宋_GB2312" w:eastAsia="仿宋_GB2312" w:hAnsi="宋体" w:cs="宋体" w:hint="eastAsia"/>
          <w:sz w:val="32"/>
          <w:szCs w:val="32"/>
        </w:rPr>
        <w:t>新官不理旧账</w:t>
      </w:r>
      <w:r w:rsidR="005A6D30">
        <w:rPr>
          <w:rFonts w:ascii="仿宋_GB2312" w:eastAsia="仿宋_GB2312" w:hint="eastAsia"/>
          <w:sz w:val="32"/>
          <w:szCs w:val="32"/>
        </w:rPr>
        <w:t>”</w:t>
      </w:r>
      <w:r w:rsidRPr="005B46BA">
        <w:rPr>
          <w:rFonts w:ascii="仿宋_GB2312" w:eastAsia="仿宋_GB2312" w:hAnsi="宋体" w:cs="宋体" w:hint="eastAsia"/>
          <w:sz w:val="32"/>
          <w:szCs w:val="32"/>
        </w:rPr>
        <w:t>问题专项治理工作组</w:t>
      </w:r>
      <w:r w:rsidR="005A6D30">
        <w:rPr>
          <w:rFonts w:ascii="仿宋_GB2312" w:eastAsia="仿宋_GB2312" w:hint="eastAsia"/>
          <w:sz w:val="32"/>
          <w:szCs w:val="32"/>
        </w:rPr>
        <w:t>，</w:t>
      </w:r>
      <w:r w:rsidRPr="005B46BA">
        <w:rPr>
          <w:rFonts w:ascii="仿宋_GB2312" w:eastAsia="仿宋_GB2312" w:hAnsi="宋体" w:cs="宋体" w:hint="eastAsia"/>
          <w:sz w:val="32"/>
          <w:szCs w:val="32"/>
        </w:rPr>
        <w:t>电话</w:t>
      </w:r>
      <w:r w:rsidRPr="005B46BA">
        <w:rPr>
          <w:rFonts w:ascii="仿宋_GB2312" w:eastAsia="仿宋_GB2312" w:hint="eastAsia"/>
          <w:sz w:val="32"/>
          <w:szCs w:val="32"/>
        </w:rPr>
        <w:t>:0791-83880387,</w:t>
      </w:r>
      <w:r w:rsidRPr="005B46BA">
        <w:rPr>
          <w:rFonts w:ascii="仿宋_GB2312" w:eastAsia="仿宋_GB2312" w:hAnsi="宋体" w:cs="宋体" w:hint="eastAsia"/>
          <w:sz w:val="32"/>
          <w:szCs w:val="32"/>
        </w:rPr>
        <w:t>邮编</w:t>
      </w:r>
      <w:r w:rsidRPr="005B46BA">
        <w:rPr>
          <w:rFonts w:ascii="仿宋_GB2312" w:eastAsia="仿宋_GB2312" w:hint="eastAsia"/>
          <w:sz w:val="32"/>
          <w:szCs w:val="32"/>
        </w:rPr>
        <w:t>:330038</w:t>
      </w:r>
      <w:r w:rsidR="005A6D30">
        <w:rPr>
          <w:rFonts w:ascii="仿宋_GB2312" w:eastAsia="仿宋_GB2312" w:hint="eastAsia"/>
          <w:sz w:val="32"/>
          <w:szCs w:val="32"/>
        </w:rPr>
        <w:t>。</w:t>
      </w:r>
    </w:p>
    <w:p w:rsidR="00C4250F" w:rsidRPr="005B46BA" w:rsidRDefault="005B46BA" w:rsidP="005A6D30">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电子邮箱</w:t>
      </w:r>
      <w:r w:rsidRPr="005B46BA">
        <w:rPr>
          <w:rFonts w:ascii="仿宋_GB2312" w:eastAsia="仿宋_GB2312" w:hint="eastAsia"/>
          <w:sz w:val="32"/>
          <w:szCs w:val="32"/>
        </w:rPr>
        <w:t>:ncsfgwtgc@163.com</w:t>
      </w:r>
      <w:r w:rsidR="005A6D30">
        <w:rPr>
          <w:rFonts w:ascii="仿宋_GB2312" w:eastAsia="仿宋_GB2312" w:hint="eastAsia"/>
          <w:sz w:val="32"/>
          <w:szCs w:val="32"/>
        </w:rPr>
        <w:t>。</w:t>
      </w:r>
    </w:p>
    <w:p w:rsidR="00C4250F" w:rsidRDefault="005A6D30" w:rsidP="001F3B4C">
      <w:pPr>
        <w:spacing w:line="579" w:lineRule="exact"/>
        <w:ind w:firstLineChars="200" w:firstLine="640"/>
        <w:rPr>
          <w:rFonts w:ascii="仿宋_GB2312" w:eastAsia="仿宋_GB2312"/>
          <w:sz w:val="32"/>
          <w:szCs w:val="32"/>
        </w:rPr>
      </w:pPr>
      <w:r>
        <w:rPr>
          <w:rFonts w:ascii="仿宋_GB2312" w:eastAsia="仿宋_GB2312" w:hint="eastAsia"/>
          <w:sz w:val="32"/>
          <w:szCs w:val="32"/>
        </w:rPr>
        <w:t>（三）区级层面</w:t>
      </w:r>
    </w:p>
    <w:p w:rsidR="005A6D30" w:rsidRDefault="005A6D30" w:rsidP="001F3B4C">
      <w:pPr>
        <w:spacing w:line="579" w:lineRule="exact"/>
        <w:ind w:firstLineChars="200" w:firstLine="640"/>
        <w:rPr>
          <w:rFonts w:ascii="仿宋_GB2312" w:eastAsia="仿宋_GB2312"/>
          <w:sz w:val="32"/>
          <w:szCs w:val="32"/>
        </w:rPr>
      </w:pPr>
      <w:r>
        <w:rPr>
          <w:rFonts w:ascii="仿宋_GB2312" w:eastAsia="仿宋_GB2312" w:hint="eastAsia"/>
          <w:sz w:val="32"/>
          <w:szCs w:val="32"/>
        </w:rPr>
        <w:t>新建区专项治理工作组（设在区发改委</w:t>
      </w:r>
      <w:r w:rsidRPr="005B46BA">
        <w:rPr>
          <w:rFonts w:ascii="仿宋_GB2312" w:eastAsia="仿宋_GB2312" w:hAnsi="宋体" w:cs="宋体" w:hint="eastAsia"/>
          <w:sz w:val="32"/>
          <w:szCs w:val="32"/>
        </w:rPr>
        <w:t>〔</w:t>
      </w:r>
      <w:r>
        <w:rPr>
          <w:rFonts w:ascii="仿宋_GB2312" w:eastAsia="仿宋_GB2312" w:hAnsi="宋体" w:cs="宋体" w:hint="eastAsia"/>
          <w:sz w:val="32"/>
          <w:szCs w:val="32"/>
        </w:rPr>
        <w:t>区</w:t>
      </w:r>
      <w:r w:rsidRPr="005B46BA">
        <w:rPr>
          <w:rFonts w:ascii="仿宋_GB2312" w:eastAsia="仿宋_GB2312" w:hAnsi="宋体" w:cs="宋体" w:hint="eastAsia"/>
          <w:sz w:val="32"/>
          <w:szCs w:val="32"/>
        </w:rPr>
        <w:t>营商办〕</w:t>
      </w:r>
      <w:r>
        <w:rPr>
          <w:rFonts w:ascii="仿宋_GB2312" w:eastAsia="仿宋_GB2312" w:hint="eastAsia"/>
          <w:sz w:val="32"/>
          <w:szCs w:val="32"/>
        </w:rPr>
        <w:t>）：</w:t>
      </w:r>
    </w:p>
    <w:p w:rsidR="005A6D30" w:rsidRPr="005B46BA" w:rsidRDefault="005A6D30" w:rsidP="001F3B4C">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来信地址</w:t>
      </w:r>
      <w:r>
        <w:rPr>
          <w:rFonts w:ascii="仿宋_GB2312" w:eastAsia="仿宋_GB2312" w:hint="eastAsia"/>
          <w:sz w:val="32"/>
          <w:szCs w:val="32"/>
        </w:rPr>
        <w:t>：</w:t>
      </w:r>
      <w:r>
        <w:rPr>
          <w:rFonts w:ascii="仿宋_GB2312" w:eastAsia="仿宋_GB2312" w:hAnsi="宋体" w:cs="宋体" w:hint="eastAsia"/>
          <w:sz w:val="32"/>
          <w:szCs w:val="32"/>
        </w:rPr>
        <w:t>新建区政务服务数据管理局（长麦南路6号）</w:t>
      </w:r>
      <w:r w:rsidRPr="005B46BA">
        <w:rPr>
          <w:rFonts w:ascii="仿宋_GB2312" w:eastAsia="仿宋_GB2312" w:hint="eastAsia"/>
          <w:sz w:val="32"/>
          <w:szCs w:val="32"/>
        </w:rPr>
        <w:t>,</w:t>
      </w:r>
      <w:r w:rsidRPr="005B46BA">
        <w:rPr>
          <w:rFonts w:ascii="仿宋_GB2312" w:eastAsia="仿宋_GB2312" w:hAnsi="宋体" w:cs="宋体" w:hint="eastAsia"/>
          <w:sz w:val="32"/>
          <w:szCs w:val="32"/>
        </w:rPr>
        <w:t>收件人</w:t>
      </w:r>
      <w:r w:rsidRPr="005B46BA">
        <w:rPr>
          <w:rFonts w:ascii="仿宋_GB2312" w:eastAsia="仿宋_GB2312" w:hint="eastAsia"/>
          <w:sz w:val="32"/>
          <w:szCs w:val="32"/>
        </w:rPr>
        <w:t>:</w:t>
      </w:r>
      <w:r>
        <w:rPr>
          <w:rFonts w:ascii="仿宋_GB2312" w:eastAsia="仿宋_GB2312" w:hint="eastAsia"/>
          <w:sz w:val="32"/>
          <w:szCs w:val="32"/>
        </w:rPr>
        <w:t>“</w:t>
      </w:r>
      <w:r w:rsidRPr="005B46BA">
        <w:rPr>
          <w:rFonts w:ascii="仿宋_GB2312" w:eastAsia="仿宋_GB2312" w:hAnsi="宋体" w:cs="宋体" w:hint="eastAsia"/>
          <w:sz w:val="32"/>
          <w:szCs w:val="32"/>
        </w:rPr>
        <w:t>新官不理旧账</w:t>
      </w:r>
      <w:r>
        <w:rPr>
          <w:rFonts w:ascii="仿宋_GB2312" w:eastAsia="仿宋_GB2312" w:hint="eastAsia"/>
          <w:sz w:val="32"/>
          <w:szCs w:val="32"/>
        </w:rPr>
        <w:t>”</w:t>
      </w:r>
      <w:r w:rsidRPr="005B46BA">
        <w:rPr>
          <w:rFonts w:ascii="仿宋_GB2312" w:eastAsia="仿宋_GB2312" w:hAnsi="宋体" w:cs="宋体" w:hint="eastAsia"/>
          <w:sz w:val="32"/>
          <w:szCs w:val="32"/>
        </w:rPr>
        <w:t>问题专项治理工作组</w:t>
      </w:r>
      <w:r>
        <w:rPr>
          <w:rFonts w:ascii="仿宋_GB2312" w:eastAsia="仿宋_GB2312" w:hint="eastAsia"/>
          <w:sz w:val="32"/>
          <w:szCs w:val="32"/>
        </w:rPr>
        <w:t>，</w:t>
      </w:r>
      <w:r w:rsidRPr="005B46BA">
        <w:rPr>
          <w:rFonts w:ascii="仿宋_GB2312" w:eastAsia="仿宋_GB2312" w:hAnsi="宋体" w:cs="宋体" w:hint="eastAsia"/>
          <w:sz w:val="32"/>
          <w:szCs w:val="32"/>
        </w:rPr>
        <w:t>电话</w:t>
      </w:r>
      <w:r w:rsidRPr="005B46BA">
        <w:rPr>
          <w:rFonts w:ascii="仿宋_GB2312" w:eastAsia="仿宋_GB2312" w:hint="eastAsia"/>
          <w:sz w:val="32"/>
          <w:szCs w:val="32"/>
        </w:rPr>
        <w:t>:0791-8</w:t>
      </w:r>
      <w:r>
        <w:rPr>
          <w:rFonts w:ascii="仿宋_GB2312" w:eastAsia="仿宋_GB2312" w:hint="eastAsia"/>
          <w:sz w:val="32"/>
          <w:szCs w:val="32"/>
        </w:rPr>
        <w:t>3098502</w:t>
      </w:r>
      <w:r w:rsidRPr="005B46BA">
        <w:rPr>
          <w:rFonts w:ascii="仿宋_GB2312" w:eastAsia="仿宋_GB2312" w:hint="eastAsia"/>
          <w:sz w:val="32"/>
          <w:szCs w:val="32"/>
        </w:rPr>
        <w:t>,</w:t>
      </w:r>
      <w:r w:rsidRPr="005B46BA">
        <w:rPr>
          <w:rFonts w:ascii="仿宋_GB2312" w:eastAsia="仿宋_GB2312" w:hAnsi="宋体" w:cs="宋体" w:hint="eastAsia"/>
          <w:sz w:val="32"/>
          <w:szCs w:val="32"/>
        </w:rPr>
        <w:t>邮</w:t>
      </w:r>
      <w:r w:rsidRPr="001F3B4C">
        <w:rPr>
          <w:rFonts w:ascii="仿宋_GB2312" w:eastAsia="仿宋_GB2312" w:hAnsi="宋体" w:cs="宋体" w:hint="eastAsia"/>
          <w:color w:val="auto"/>
          <w:sz w:val="32"/>
          <w:szCs w:val="32"/>
        </w:rPr>
        <w:t>编</w:t>
      </w:r>
      <w:r w:rsidRPr="001F3B4C">
        <w:rPr>
          <w:rFonts w:ascii="仿宋_GB2312" w:eastAsia="仿宋_GB2312" w:hint="eastAsia"/>
          <w:color w:val="auto"/>
          <w:sz w:val="32"/>
          <w:szCs w:val="32"/>
        </w:rPr>
        <w:t>:330</w:t>
      </w:r>
      <w:r w:rsidR="001F3B4C" w:rsidRPr="001F3B4C">
        <w:rPr>
          <w:rFonts w:ascii="仿宋_GB2312" w:eastAsia="仿宋_GB2312" w:hint="eastAsia"/>
          <w:color w:val="auto"/>
          <w:sz w:val="32"/>
          <w:szCs w:val="32"/>
        </w:rPr>
        <w:t>100</w:t>
      </w:r>
      <w:r w:rsidRPr="001F3B4C">
        <w:rPr>
          <w:rFonts w:ascii="仿宋_GB2312" w:eastAsia="仿宋_GB2312" w:hint="eastAsia"/>
          <w:color w:val="auto"/>
          <w:sz w:val="32"/>
          <w:szCs w:val="32"/>
        </w:rPr>
        <w:t>。</w:t>
      </w:r>
    </w:p>
    <w:p w:rsidR="009B42A2" w:rsidRPr="009B42A2" w:rsidRDefault="005A6D30" w:rsidP="001F3B4C">
      <w:pPr>
        <w:spacing w:line="579" w:lineRule="exact"/>
        <w:ind w:firstLineChars="200" w:firstLine="640"/>
        <w:rPr>
          <w:rFonts w:ascii="仿宋_GB2312" w:eastAsia="仿宋_GB2312"/>
          <w:sz w:val="32"/>
          <w:szCs w:val="32"/>
        </w:rPr>
      </w:pPr>
      <w:r w:rsidRPr="005B46BA">
        <w:rPr>
          <w:rFonts w:ascii="仿宋_GB2312" w:eastAsia="仿宋_GB2312" w:hAnsi="宋体" w:cs="宋体" w:hint="eastAsia"/>
          <w:sz w:val="32"/>
          <w:szCs w:val="32"/>
        </w:rPr>
        <w:t>电子邮箱</w:t>
      </w:r>
      <w:r w:rsidRPr="005B46BA">
        <w:rPr>
          <w:rFonts w:ascii="仿宋_GB2312" w:eastAsia="仿宋_GB2312" w:hint="eastAsia"/>
          <w:sz w:val="32"/>
          <w:szCs w:val="32"/>
        </w:rPr>
        <w:t>:</w:t>
      </w:r>
      <w:r w:rsidR="00F93AB7">
        <w:rPr>
          <w:rFonts w:ascii="仿宋_GB2312" w:eastAsia="仿宋_GB2312" w:hint="eastAsia"/>
          <w:sz w:val="32"/>
          <w:szCs w:val="32"/>
        </w:rPr>
        <w:t>xjqysb</w:t>
      </w:r>
      <w:r>
        <w:rPr>
          <w:rFonts w:ascii="仿宋_GB2312" w:eastAsia="仿宋_GB2312" w:hint="eastAsia"/>
          <w:sz w:val="32"/>
          <w:szCs w:val="32"/>
        </w:rPr>
        <w:t>@</w:t>
      </w:r>
      <w:r w:rsidR="00F93AB7">
        <w:rPr>
          <w:rFonts w:ascii="仿宋_GB2312" w:eastAsia="仿宋_GB2312" w:hint="eastAsia"/>
          <w:sz w:val="32"/>
          <w:szCs w:val="32"/>
        </w:rPr>
        <w:t>163</w:t>
      </w:r>
      <w:r w:rsidRPr="005B46BA">
        <w:rPr>
          <w:rFonts w:ascii="仿宋_GB2312" w:eastAsia="仿宋_GB2312" w:hint="eastAsia"/>
          <w:sz w:val="32"/>
          <w:szCs w:val="32"/>
        </w:rPr>
        <w:t>.com</w:t>
      </w:r>
      <w:r>
        <w:rPr>
          <w:rFonts w:ascii="仿宋_GB2312" w:eastAsia="仿宋_GB2312" w:hint="eastAsia"/>
          <w:sz w:val="32"/>
          <w:szCs w:val="32"/>
        </w:rPr>
        <w:t>。</w:t>
      </w:r>
    </w:p>
    <w:p w:rsidR="001F3B4C" w:rsidRDefault="001F3B4C">
      <w:pPr>
        <w:spacing w:before="121" w:line="219" w:lineRule="auto"/>
        <w:ind w:firstLine="1420"/>
        <w:rPr>
          <w:rFonts w:ascii="方正小标宋_GBK" w:eastAsia="方正小标宋_GBK" w:hAnsi="宋体" w:cs="宋体"/>
          <w:sz w:val="37"/>
          <w:szCs w:val="37"/>
        </w:rPr>
      </w:pPr>
    </w:p>
    <w:p w:rsidR="00C4250F" w:rsidRPr="005A6D30" w:rsidRDefault="005B46BA">
      <w:pPr>
        <w:spacing w:before="121" w:line="219" w:lineRule="auto"/>
        <w:ind w:firstLine="1420"/>
        <w:rPr>
          <w:rFonts w:ascii="方正小标宋_GBK" w:eastAsia="方正小标宋_GBK" w:hAnsi="宋体" w:cs="宋体"/>
          <w:sz w:val="37"/>
          <w:szCs w:val="37"/>
        </w:rPr>
      </w:pPr>
      <w:r w:rsidRPr="005A6D30">
        <w:rPr>
          <w:rFonts w:ascii="方正小标宋_GBK" w:eastAsia="方正小标宋_GBK" w:hAnsi="宋体" w:cs="宋体" w:hint="eastAsia"/>
          <w:sz w:val="37"/>
          <w:szCs w:val="37"/>
        </w:rPr>
        <w:t>江西省“新官不理旧账</w:t>
      </w:r>
      <w:r w:rsidR="009B42A2">
        <w:rPr>
          <w:rFonts w:ascii="方正小标宋_GBK" w:eastAsia="方正小标宋_GBK" w:hAnsi="宋体" w:cs="宋体" w:hint="eastAsia"/>
          <w:sz w:val="37"/>
          <w:szCs w:val="37"/>
        </w:rPr>
        <w:t>”</w:t>
      </w:r>
      <w:r w:rsidRPr="005A6D30">
        <w:rPr>
          <w:rFonts w:ascii="方正小标宋_GBK" w:eastAsia="方正小标宋_GBK" w:hAnsi="宋体" w:cs="宋体" w:hint="eastAsia"/>
          <w:sz w:val="37"/>
          <w:szCs w:val="37"/>
        </w:rPr>
        <w:t>问题线索表</w:t>
      </w:r>
    </w:p>
    <w:p w:rsidR="00C4250F" w:rsidRPr="005B46BA" w:rsidRDefault="00C4250F">
      <w:pPr>
        <w:spacing w:line="63" w:lineRule="auto"/>
        <w:rPr>
          <w:sz w:val="2"/>
        </w:rPr>
      </w:pPr>
    </w:p>
    <w:tbl>
      <w:tblPr>
        <w:tblStyle w:val="TableNormal"/>
        <w:tblW w:w="85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1168"/>
        <w:gridCol w:w="1508"/>
        <w:gridCol w:w="1418"/>
        <w:gridCol w:w="2952"/>
      </w:tblGrid>
      <w:tr w:rsidR="00C4250F" w:rsidRPr="005B46BA">
        <w:trPr>
          <w:trHeight w:val="769"/>
        </w:trPr>
        <w:tc>
          <w:tcPr>
            <w:tcW w:w="1483" w:type="dxa"/>
            <w:tcBorders>
              <w:top w:val="single" w:sz="2" w:space="0" w:color="000000"/>
              <w:bottom w:val="single" w:sz="2" w:space="0" w:color="000000"/>
            </w:tcBorders>
          </w:tcPr>
          <w:p w:rsidR="00C4250F" w:rsidRPr="005B46BA" w:rsidRDefault="005B46BA">
            <w:pPr>
              <w:spacing w:before="288" w:line="219" w:lineRule="auto"/>
              <w:ind w:firstLine="314"/>
              <w:rPr>
                <w:rFonts w:ascii="宋体" w:eastAsia="宋体" w:hAnsi="宋体" w:cs="宋体"/>
              </w:rPr>
            </w:pPr>
            <w:r w:rsidRPr="005B46BA">
              <w:rPr>
                <w:rFonts w:ascii="宋体" w:eastAsia="宋体" w:hAnsi="宋体" w:cs="宋体"/>
                <w:spacing w:val="2"/>
              </w:rPr>
              <w:t>案件名称</w:t>
            </w:r>
          </w:p>
        </w:tc>
        <w:tc>
          <w:tcPr>
            <w:tcW w:w="7046" w:type="dxa"/>
            <w:gridSpan w:val="4"/>
            <w:tcBorders>
              <w:top w:val="single" w:sz="2" w:space="0" w:color="000000"/>
              <w:bottom w:val="single" w:sz="2" w:space="0" w:color="000000"/>
            </w:tcBorders>
          </w:tcPr>
          <w:p w:rsidR="00C4250F" w:rsidRPr="005B46BA" w:rsidRDefault="00C4250F"/>
        </w:tc>
      </w:tr>
      <w:tr w:rsidR="00C4250F" w:rsidRPr="005B46BA">
        <w:trPr>
          <w:trHeight w:val="1154"/>
        </w:trPr>
        <w:tc>
          <w:tcPr>
            <w:tcW w:w="1483" w:type="dxa"/>
            <w:vMerge w:val="restart"/>
            <w:tcBorders>
              <w:top w:val="single" w:sz="2" w:space="0" w:color="000000"/>
              <w:bottom w:val="nil"/>
            </w:tcBorders>
          </w:tcPr>
          <w:p w:rsidR="00C4250F" w:rsidRPr="005B46BA" w:rsidRDefault="00C4250F">
            <w:pPr>
              <w:spacing w:line="257" w:lineRule="auto"/>
            </w:pPr>
          </w:p>
          <w:p w:rsidR="00C4250F" w:rsidRPr="005B46BA" w:rsidRDefault="00C4250F">
            <w:pPr>
              <w:spacing w:line="257" w:lineRule="auto"/>
            </w:pPr>
          </w:p>
          <w:p w:rsidR="00C4250F" w:rsidRPr="005B46BA" w:rsidRDefault="00C4250F">
            <w:pPr>
              <w:spacing w:line="258" w:lineRule="auto"/>
            </w:pPr>
          </w:p>
          <w:p w:rsidR="00C4250F" w:rsidRPr="005B46BA" w:rsidRDefault="00C4250F">
            <w:pPr>
              <w:spacing w:line="258" w:lineRule="auto"/>
            </w:pPr>
          </w:p>
          <w:p w:rsidR="00C4250F" w:rsidRPr="005B46BA" w:rsidRDefault="00C4250F">
            <w:pPr>
              <w:spacing w:line="258" w:lineRule="auto"/>
            </w:pPr>
          </w:p>
          <w:p w:rsidR="00C4250F" w:rsidRPr="005B46BA" w:rsidRDefault="005B46BA">
            <w:pPr>
              <w:spacing w:before="68" w:line="510" w:lineRule="auto"/>
              <w:ind w:left="204" w:right="202"/>
              <w:rPr>
                <w:rFonts w:ascii="宋体" w:eastAsia="宋体" w:hAnsi="宋体" w:cs="宋体"/>
              </w:rPr>
            </w:pPr>
            <w:r w:rsidRPr="005B46BA">
              <w:rPr>
                <w:rFonts w:ascii="宋体" w:eastAsia="宋体" w:hAnsi="宋体" w:cs="宋体"/>
                <w:spacing w:val="-2"/>
              </w:rPr>
              <w:t>案件当事各</w:t>
            </w:r>
            <w:r w:rsidRPr="005B46BA">
              <w:rPr>
                <w:rFonts w:ascii="宋体" w:eastAsia="宋体" w:hAnsi="宋体" w:cs="宋体"/>
                <w:spacing w:val="3"/>
              </w:rPr>
              <w:t>方基本信息</w:t>
            </w:r>
          </w:p>
        </w:tc>
        <w:tc>
          <w:tcPr>
            <w:tcW w:w="1168" w:type="dxa"/>
            <w:tcBorders>
              <w:top w:val="single" w:sz="2" w:space="0" w:color="000000"/>
              <w:bottom w:val="single" w:sz="2" w:space="0" w:color="000000"/>
            </w:tcBorders>
          </w:tcPr>
          <w:p w:rsidR="00C4250F" w:rsidRPr="005B46BA" w:rsidRDefault="00C4250F"/>
        </w:tc>
        <w:tc>
          <w:tcPr>
            <w:tcW w:w="1508" w:type="dxa"/>
            <w:tcBorders>
              <w:top w:val="single" w:sz="2" w:space="0" w:color="000000"/>
              <w:bottom w:val="single" w:sz="2" w:space="0" w:color="000000"/>
            </w:tcBorders>
          </w:tcPr>
          <w:p w:rsidR="00C4250F" w:rsidRPr="005B46BA" w:rsidRDefault="00C4250F">
            <w:pPr>
              <w:spacing w:line="406" w:lineRule="auto"/>
            </w:pPr>
          </w:p>
          <w:p w:rsidR="00C4250F" w:rsidRPr="005B46BA" w:rsidRDefault="005B46BA">
            <w:pPr>
              <w:spacing w:before="68" w:line="221" w:lineRule="auto"/>
              <w:ind w:firstLine="533"/>
              <w:rPr>
                <w:rFonts w:ascii="宋体" w:eastAsia="宋体" w:hAnsi="宋体" w:cs="宋体"/>
              </w:rPr>
            </w:pPr>
            <w:r w:rsidRPr="005B46BA">
              <w:rPr>
                <w:rFonts w:ascii="宋体" w:eastAsia="宋体" w:hAnsi="宋体" w:cs="宋体"/>
                <w:spacing w:val="5"/>
              </w:rPr>
              <w:t>名称</w:t>
            </w:r>
          </w:p>
        </w:tc>
        <w:tc>
          <w:tcPr>
            <w:tcW w:w="1418" w:type="dxa"/>
            <w:tcBorders>
              <w:top w:val="single" w:sz="2" w:space="0" w:color="000000"/>
              <w:bottom w:val="single" w:sz="2" w:space="0" w:color="000000"/>
            </w:tcBorders>
          </w:tcPr>
          <w:p w:rsidR="00C4250F" w:rsidRPr="005B46BA" w:rsidRDefault="00C4250F">
            <w:pPr>
              <w:spacing w:line="406" w:lineRule="auto"/>
            </w:pPr>
          </w:p>
          <w:p w:rsidR="00C4250F" w:rsidRPr="005B46BA" w:rsidRDefault="005B46BA">
            <w:pPr>
              <w:spacing w:before="68" w:line="221" w:lineRule="auto"/>
              <w:ind w:firstLine="495"/>
              <w:rPr>
                <w:rFonts w:ascii="宋体" w:eastAsia="宋体" w:hAnsi="宋体" w:cs="宋体"/>
              </w:rPr>
            </w:pPr>
            <w:r w:rsidRPr="005B46BA">
              <w:rPr>
                <w:rFonts w:ascii="宋体" w:eastAsia="宋体" w:hAnsi="宋体" w:cs="宋体"/>
                <w:spacing w:val="4"/>
              </w:rPr>
              <w:t>电话</w:t>
            </w:r>
          </w:p>
        </w:tc>
        <w:tc>
          <w:tcPr>
            <w:tcW w:w="2952" w:type="dxa"/>
            <w:tcBorders>
              <w:top w:val="single" w:sz="2" w:space="0" w:color="000000"/>
              <w:bottom w:val="single" w:sz="2" w:space="0" w:color="000000"/>
            </w:tcBorders>
          </w:tcPr>
          <w:p w:rsidR="00C4250F" w:rsidRPr="005B46BA" w:rsidRDefault="00C4250F">
            <w:pPr>
              <w:spacing w:line="413" w:lineRule="auto"/>
            </w:pPr>
          </w:p>
          <w:p w:rsidR="00C4250F" w:rsidRPr="005B46BA" w:rsidRDefault="005B46BA">
            <w:pPr>
              <w:spacing w:before="69" w:line="229" w:lineRule="auto"/>
              <w:ind w:firstLine="928"/>
              <w:rPr>
                <w:rFonts w:ascii="宋体" w:eastAsia="宋体" w:hAnsi="宋体" w:cs="宋体"/>
              </w:rPr>
            </w:pPr>
            <w:r w:rsidRPr="005B46BA">
              <w:rPr>
                <w:rFonts w:ascii="宋体" w:eastAsia="宋体" w:hAnsi="宋体" w:cs="宋体"/>
                <w:spacing w:val="-3"/>
              </w:rPr>
              <w:t>地址</w:t>
            </w:r>
          </w:p>
        </w:tc>
      </w:tr>
      <w:tr w:rsidR="00C4250F" w:rsidRPr="005B46BA">
        <w:trPr>
          <w:trHeight w:val="1175"/>
        </w:trPr>
        <w:tc>
          <w:tcPr>
            <w:tcW w:w="1483" w:type="dxa"/>
            <w:vMerge/>
            <w:tcBorders>
              <w:top w:val="nil"/>
              <w:bottom w:val="nil"/>
            </w:tcBorders>
          </w:tcPr>
          <w:p w:rsidR="00C4250F" w:rsidRPr="005B46BA" w:rsidRDefault="00C4250F"/>
        </w:tc>
        <w:tc>
          <w:tcPr>
            <w:tcW w:w="1168" w:type="dxa"/>
            <w:tcBorders>
              <w:top w:val="single" w:sz="2" w:space="0" w:color="000000"/>
              <w:bottom w:val="single" w:sz="2" w:space="0" w:color="000000"/>
            </w:tcBorders>
          </w:tcPr>
          <w:p w:rsidR="00C4250F" w:rsidRPr="005B46BA" w:rsidRDefault="00C4250F">
            <w:pPr>
              <w:spacing w:line="413" w:lineRule="auto"/>
            </w:pPr>
          </w:p>
          <w:p w:rsidR="00C4250F" w:rsidRPr="005B46BA" w:rsidRDefault="005B46BA">
            <w:pPr>
              <w:spacing w:before="68" w:line="219" w:lineRule="auto"/>
              <w:ind w:firstLine="151"/>
              <w:rPr>
                <w:rFonts w:ascii="宋体" w:eastAsia="宋体" w:hAnsi="宋体" w:cs="宋体"/>
              </w:rPr>
            </w:pPr>
            <w:r w:rsidRPr="005B46BA">
              <w:rPr>
                <w:rFonts w:ascii="宋体" w:eastAsia="宋体" w:hAnsi="宋体" w:cs="宋体"/>
                <w:spacing w:val="3"/>
              </w:rPr>
              <w:t>政府机构</w:t>
            </w:r>
          </w:p>
        </w:tc>
        <w:tc>
          <w:tcPr>
            <w:tcW w:w="1508" w:type="dxa"/>
            <w:tcBorders>
              <w:top w:val="single" w:sz="2" w:space="0" w:color="000000"/>
              <w:bottom w:val="single" w:sz="2" w:space="0" w:color="000000"/>
            </w:tcBorders>
          </w:tcPr>
          <w:p w:rsidR="00C4250F" w:rsidRPr="005B46BA" w:rsidRDefault="00C4250F"/>
        </w:tc>
        <w:tc>
          <w:tcPr>
            <w:tcW w:w="1418" w:type="dxa"/>
            <w:tcBorders>
              <w:top w:val="single" w:sz="2" w:space="0" w:color="000000"/>
              <w:bottom w:val="single" w:sz="2" w:space="0" w:color="000000"/>
            </w:tcBorders>
          </w:tcPr>
          <w:p w:rsidR="00C4250F" w:rsidRPr="005B46BA" w:rsidRDefault="00C4250F"/>
        </w:tc>
        <w:tc>
          <w:tcPr>
            <w:tcW w:w="2952" w:type="dxa"/>
            <w:tcBorders>
              <w:top w:val="single" w:sz="2" w:space="0" w:color="000000"/>
              <w:bottom w:val="single" w:sz="2" w:space="0" w:color="000000"/>
            </w:tcBorders>
          </w:tcPr>
          <w:p w:rsidR="00C4250F" w:rsidRPr="005B46BA" w:rsidRDefault="00C4250F"/>
        </w:tc>
      </w:tr>
      <w:tr w:rsidR="00C4250F" w:rsidRPr="005B46BA">
        <w:trPr>
          <w:trHeight w:val="1174"/>
        </w:trPr>
        <w:tc>
          <w:tcPr>
            <w:tcW w:w="1483" w:type="dxa"/>
            <w:vMerge/>
            <w:tcBorders>
              <w:top w:val="nil"/>
              <w:bottom w:val="single" w:sz="2" w:space="0" w:color="000000"/>
            </w:tcBorders>
          </w:tcPr>
          <w:p w:rsidR="00C4250F" w:rsidRPr="005B46BA" w:rsidRDefault="00C4250F"/>
        </w:tc>
        <w:tc>
          <w:tcPr>
            <w:tcW w:w="1168" w:type="dxa"/>
            <w:tcBorders>
              <w:top w:val="single" w:sz="2" w:space="0" w:color="000000"/>
              <w:bottom w:val="single" w:sz="2" w:space="0" w:color="000000"/>
            </w:tcBorders>
          </w:tcPr>
          <w:p w:rsidR="00C4250F" w:rsidRPr="005B46BA" w:rsidRDefault="00C4250F">
            <w:pPr>
              <w:spacing w:line="414" w:lineRule="auto"/>
            </w:pPr>
          </w:p>
          <w:p w:rsidR="00C4250F" w:rsidRPr="005B46BA" w:rsidRDefault="005B46BA">
            <w:pPr>
              <w:spacing w:before="69" w:line="219" w:lineRule="auto"/>
              <w:ind w:firstLine="151"/>
              <w:rPr>
                <w:rFonts w:ascii="宋体" w:eastAsia="宋体" w:hAnsi="宋体" w:cs="宋体"/>
              </w:rPr>
            </w:pPr>
            <w:r w:rsidRPr="005B46BA">
              <w:rPr>
                <w:rFonts w:ascii="宋体" w:eastAsia="宋体" w:hAnsi="宋体" w:cs="宋体"/>
                <w:spacing w:val="2"/>
              </w:rPr>
              <w:t>市场主体</w:t>
            </w:r>
          </w:p>
        </w:tc>
        <w:tc>
          <w:tcPr>
            <w:tcW w:w="1508" w:type="dxa"/>
            <w:tcBorders>
              <w:top w:val="single" w:sz="2" w:space="0" w:color="000000"/>
              <w:bottom w:val="single" w:sz="2" w:space="0" w:color="000000"/>
            </w:tcBorders>
          </w:tcPr>
          <w:p w:rsidR="00C4250F" w:rsidRPr="005B46BA" w:rsidRDefault="00C4250F"/>
        </w:tc>
        <w:tc>
          <w:tcPr>
            <w:tcW w:w="1418" w:type="dxa"/>
            <w:tcBorders>
              <w:top w:val="single" w:sz="2" w:space="0" w:color="000000"/>
              <w:bottom w:val="single" w:sz="2" w:space="0" w:color="000000"/>
            </w:tcBorders>
          </w:tcPr>
          <w:p w:rsidR="00C4250F" w:rsidRPr="005B46BA" w:rsidRDefault="00C4250F"/>
        </w:tc>
        <w:tc>
          <w:tcPr>
            <w:tcW w:w="2952" w:type="dxa"/>
            <w:tcBorders>
              <w:top w:val="single" w:sz="2" w:space="0" w:color="000000"/>
              <w:bottom w:val="single" w:sz="2" w:space="0" w:color="000000"/>
            </w:tcBorders>
          </w:tcPr>
          <w:p w:rsidR="00C4250F" w:rsidRPr="005B46BA" w:rsidRDefault="00C4250F"/>
        </w:tc>
      </w:tr>
      <w:tr w:rsidR="00C4250F" w:rsidRPr="005B46BA" w:rsidTr="00F241DD">
        <w:trPr>
          <w:trHeight w:val="6798"/>
        </w:trPr>
        <w:tc>
          <w:tcPr>
            <w:tcW w:w="1483" w:type="dxa"/>
            <w:tcBorders>
              <w:top w:val="single" w:sz="2" w:space="0" w:color="000000"/>
              <w:bottom w:val="single" w:sz="2" w:space="0" w:color="000000"/>
            </w:tcBorders>
          </w:tcPr>
          <w:p w:rsidR="00C4250F" w:rsidRPr="005B46BA" w:rsidRDefault="00C4250F">
            <w:pPr>
              <w:spacing w:line="273" w:lineRule="auto"/>
            </w:pPr>
          </w:p>
          <w:p w:rsidR="00C4250F" w:rsidRPr="005B46BA" w:rsidRDefault="00C4250F">
            <w:pPr>
              <w:spacing w:line="273" w:lineRule="auto"/>
            </w:pPr>
          </w:p>
          <w:p w:rsidR="00C4250F" w:rsidRPr="005B46BA" w:rsidRDefault="00C4250F">
            <w:pPr>
              <w:spacing w:line="273" w:lineRule="auto"/>
            </w:pPr>
          </w:p>
          <w:p w:rsidR="00C4250F" w:rsidRPr="005B46BA" w:rsidRDefault="00C4250F">
            <w:pPr>
              <w:spacing w:line="274" w:lineRule="auto"/>
            </w:pPr>
          </w:p>
          <w:p w:rsidR="00C4250F" w:rsidRPr="005B46BA" w:rsidRDefault="00C4250F">
            <w:pPr>
              <w:spacing w:line="274" w:lineRule="auto"/>
            </w:pPr>
          </w:p>
          <w:p w:rsidR="00C4250F" w:rsidRPr="005B46BA" w:rsidRDefault="00C4250F">
            <w:pPr>
              <w:spacing w:line="274" w:lineRule="auto"/>
            </w:pPr>
          </w:p>
          <w:p w:rsidR="00C4250F" w:rsidRPr="005B46BA" w:rsidRDefault="00C4250F">
            <w:pPr>
              <w:spacing w:line="274" w:lineRule="auto"/>
            </w:pPr>
          </w:p>
          <w:p w:rsidR="00C4250F" w:rsidRPr="005B46BA" w:rsidRDefault="005B46BA">
            <w:pPr>
              <w:spacing w:before="68" w:line="219" w:lineRule="auto"/>
              <w:ind w:firstLine="204"/>
              <w:rPr>
                <w:rFonts w:ascii="宋体" w:eastAsia="宋体" w:hAnsi="宋体" w:cs="宋体"/>
              </w:rPr>
            </w:pPr>
            <w:r w:rsidRPr="005B46BA">
              <w:rPr>
                <w:rFonts w:ascii="宋体" w:eastAsia="宋体" w:hAnsi="宋体" w:cs="宋体"/>
                <w:spacing w:val="-2"/>
              </w:rPr>
              <w:t>案件基本情</w:t>
            </w:r>
          </w:p>
          <w:p w:rsidR="00C4250F" w:rsidRPr="005B46BA" w:rsidRDefault="00C4250F">
            <w:pPr>
              <w:spacing w:line="282" w:lineRule="auto"/>
            </w:pPr>
          </w:p>
          <w:p w:rsidR="00C4250F" w:rsidRPr="005B46BA" w:rsidRDefault="005B46BA">
            <w:pPr>
              <w:spacing w:before="68" w:line="219" w:lineRule="auto"/>
              <w:ind w:firstLine="154"/>
              <w:rPr>
                <w:rFonts w:ascii="宋体" w:eastAsia="宋体" w:hAnsi="宋体" w:cs="宋体"/>
              </w:rPr>
            </w:pPr>
            <w:r w:rsidRPr="005B46BA">
              <w:rPr>
                <w:rFonts w:ascii="宋体" w:eastAsia="宋体" w:hAnsi="宋体" w:cs="宋体"/>
                <w:spacing w:val="-2"/>
              </w:rPr>
              <w:t>况(包括案件</w:t>
            </w:r>
          </w:p>
          <w:p w:rsidR="00C4250F" w:rsidRPr="005B46BA" w:rsidRDefault="00C4250F">
            <w:pPr>
              <w:spacing w:line="261" w:lineRule="auto"/>
            </w:pPr>
          </w:p>
          <w:p w:rsidR="00C4250F" w:rsidRPr="005B46BA" w:rsidRDefault="005B46BA">
            <w:pPr>
              <w:spacing w:before="68" w:line="220" w:lineRule="auto"/>
              <w:ind w:firstLine="204"/>
              <w:rPr>
                <w:rFonts w:ascii="宋体" w:eastAsia="宋体" w:hAnsi="宋体" w:cs="宋体"/>
              </w:rPr>
            </w:pPr>
            <w:r w:rsidRPr="005B46BA">
              <w:rPr>
                <w:rFonts w:ascii="宋体" w:eastAsia="宋体" w:hAnsi="宋体" w:cs="宋体"/>
                <w:spacing w:val="1"/>
              </w:rPr>
              <w:t>的形成及发</w:t>
            </w:r>
          </w:p>
          <w:p w:rsidR="00C4250F" w:rsidRPr="005B46BA" w:rsidRDefault="00C4250F">
            <w:pPr>
              <w:spacing w:line="266" w:lineRule="auto"/>
            </w:pPr>
          </w:p>
          <w:p w:rsidR="00C4250F" w:rsidRPr="005B46BA" w:rsidRDefault="005B46BA">
            <w:pPr>
              <w:spacing w:before="68" w:line="216" w:lineRule="auto"/>
              <w:ind w:firstLine="154"/>
              <w:rPr>
                <w:rFonts w:ascii="宋体" w:eastAsia="宋体" w:hAnsi="宋体" w:cs="宋体"/>
              </w:rPr>
            </w:pPr>
            <w:r w:rsidRPr="005B46BA">
              <w:rPr>
                <w:rFonts w:ascii="宋体" w:eastAsia="宋体" w:hAnsi="宋体" w:cs="宋体"/>
                <w:spacing w:val="-2"/>
              </w:rPr>
              <w:t>展,协调解决</w:t>
            </w:r>
          </w:p>
          <w:p w:rsidR="00C4250F" w:rsidRPr="005B46BA" w:rsidRDefault="00C4250F">
            <w:pPr>
              <w:spacing w:line="287" w:lineRule="auto"/>
            </w:pPr>
          </w:p>
          <w:p w:rsidR="00C4250F" w:rsidRPr="005B46BA" w:rsidRDefault="005B46BA">
            <w:pPr>
              <w:spacing w:before="69" w:line="220" w:lineRule="auto"/>
              <w:ind w:firstLine="105"/>
              <w:rPr>
                <w:rFonts w:ascii="宋体" w:eastAsia="宋体" w:hAnsi="宋体" w:cs="宋体"/>
              </w:rPr>
            </w:pPr>
            <w:r w:rsidRPr="005B46BA">
              <w:rPr>
                <w:rFonts w:ascii="宋体" w:eastAsia="宋体" w:hAnsi="宋体" w:cs="宋体"/>
                <w:spacing w:val="-2"/>
              </w:rPr>
              <w:t>情况、诉讼情</w:t>
            </w:r>
          </w:p>
          <w:p w:rsidR="00C4250F" w:rsidRPr="005B46BA" w:rsidRDefault="005B46BA">
            <w:pPr>
              <w:spacing w:before="299" w:line="219" w:lineRule="auto"/>
              <w:ind w:firstLine="105"/>
              <w:rPr>
                <w:rFonts w:ascii="宋体" w:eastAsia="宋体" w:hAnsi="宋体" w:cs="宋体"/>
              </w:rPr>
            </w:pPr>
            <w:r w:rsidRPr="005B46BA">
              <w:rPr>
                <w:rFonts w:ascii="宋体" w:eastAsia="宋体" w:hAnsi="宋体" w:cs="宋体"/>
                <w:spacing w:val="-2"/>
              </w:rPr>
              <w:t>况、执行情况</w:t>
            </w:r>
          </w:p>
          <w:p w:rsidR="00C4250F" w:rsidRPr="005B46BA" w:rsidRDefault="00C4250F">
            <w:pPr>
              <w:spacing w:line="270" w:lineRule="auto"/>
            </w:pPr>
          </w:p>
          <w:p w:rsidR="00C4250F" w:rsidRPr="005B46BA" w:rsidRDefault="005B46BA">
            <w:pPr>
              <w:spacing w:before="69" w:line="219" w:lineRule="auto"/>
              <w:ind w:firstLine="574"/>
              <w:rPr>
                <w:rFonts w:ascii="宋体" w:eastAsia="宋体" w:hAnsi="宋体" w:cs="宋体"/>
              </w:rPr>
            </w:pPr>
            <w:r w:rsidRPr="005B46BA">
              <w:rPr>
                <w:rFonts w:ascii="宋体" w:eastAsia="宋体" w:hAnsi="宋体" w:cs="宋体"/>
                <w:spacing w:val="-5"/>
              </w:rPr>
              <w:t>等)</w:t>
            </w:r>
          </w:p>
        </w:tc>
        <w:tc>
          <w:tcPr>
            <w:tcW w:w="7046" w:type="dxa"/>
            <w:gridSpan w:val="4"/>
            <w:tcBorders>
              <w:top w:val="single" w:sz="2" w:space="0" w:color="000000"/>
              <w:bottom w:val="single" w:sz="2" w:space="0" w:color="000000"/>
            </w:tcBorders>
          </w:tcPr>
          <w:p w:rsidR="00C4250F" w:rsidRPr="005B46BA" w:rsidRDefault="00C4250F"/>
        </w:tc>
      </w:tr>
    </w:tbl>
    <w:p w:rsidR="00C4250F" w:rsidRPr="009B42A2" w:rsidRDefault="00C4250F">
      <w:pPr>
        <w:spacing w:line="192" w:lineRule="exact"/>
        <w:rPr>
          <w:rFonts w:eastAsiaTheme="minorEastAsia"/>
        </w:rPr>
      </w:pPr>
    </w:p>
    <w:tbl>
      <w:tblPr>
        <w:tblStyle w:val="TableNormal"/>
        <w:tblW w:w="85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1348"/>
        <w:gridCol w:w="2277"/>
        <w:gridCol w:w="2048"/>
        <w:gridCol w:w="1363"/>
      </w:tblGrid>
      <w:tr w:rsidR="00C4250F" w:rsidRPr="005B46BA">
        <w:trPr>
          <w:trHeight w:val="650"/>
        </w:trPr>
        <w:tc>
          <w:tcPr>
            <w:tcW w:w="1483" w:type="dxa"/>
            <w:vMerge w:val="restart"/>
            <w:tcBorders>
              <w:top w:val="single" w:sz="2" w:space="0" w:color="000000"/>
              <w:bottom w:val="nil"/>
            </w:tcBorders>
          </w:tcPr>
          <w:p w:rsidR="00C4250F" w:rsidRPr="005B46BA" w:rsidRDefault="00C4250F">
            <w:pPr>
              <w:spacing w:line="241" w:lineRule="auto"/>
            </w:pPr>
          </w:p>
          <w:p w:rsidR="00C4250F" w:rsidRPr="005B46BA" w:rsidRDefault="00C4250F">
            <w:pPr>
              <w:spacing w:line="241" w:lineRule="auto"/>
            </w:pPr>
          </w:p>
          <w:p w:rsidR="00C4250F" w:rsidRPr="005B46BA" w:rsidRDefault="00C4250F">
            <w:pPr>
              <w:spacing w:line="242" w:lineRule="auto"/>
            </w:pPr>
          </w:p>
          <w:p w:rsidR="00C4250F" w:rsidRPr="005B46BA" w:rsidRDefault="00C4250F">
            <w:pPr>
              <w:spacing w:line="242" w:lineRule="auto"/>
            </w:pPr>
          </w:p>
          <w:p w:rsidR="00C4250F" w:rsidRPr="005B46BA" w:rsidRDefault="00C4250F">
            <w:pPr>
              <w:spacing w:line="242" w:lineRule="auto"/>
            </w:pPr>
          </w:p>
          <w:p w:rsidR="00C4250F" w:rsidRPr="005B46BA" w:rsidRDefault="00C4250F">
            <w:pPr>
              <w:spacing w:line="242" w:lineRule="auto"/>
            </w:pPr>
          </w:p>
          <w:p w:rsidR="00C4250F" w:rsidRPr="005B46BA" w:rsidRDefault="00C4250F">
            <w:pPr>
              <w:spacing w:line="242" w:lineRule="auto"/>
            </w:pPr>
          </w:p>
          <w:p w:rsidR="00C4250F" w:rsidRPr="005B46BA" w:rsidRDefault="005B46BA">
            <w:pPr>
              <w:spacing w:before="65" w:line="219" w:lineRule="auto"/>
              <w:ind w:firstLine="334"/>
              <w:rPr>
                <w:rFonts w:ascii="宋体" w:eastAsia="宋体" w:hAnsi="宋体" w:cs="宋体"/>
                <w:sz w:val="20"/>
                <w:szCs w:val="20"/>
              </w:rPr>
            </w:pPr>
            <w:r w:rsidRPr="005B46BA">
              <w:rPr>
                <w:rFonts w:ascii="宋体" w:eastAsia="宋体" w:hAnsi="宋体" w:cs="宋体"/>
                <w:spacing w:val="3"/>
                <w:sz w:val="20"/>
                <w:szCs w:val="20"/>
              </w:rPr>
              <w:t>案件类型</w:t>
            </w:r>
          </w:p>
          <w:p w:rsidR="00C4250F" w:rsidRPr="005B46BA" w:rsidRDefault="005B46BA">
            <w:pPr>
              <w:spacing w:before="92" w:line="219" w:lineRule="auto"/>
              <w:ind w:firstLine="184"/>
              <w:rPr>
                <w:rFonts w:ascii="宋体" w:eastAsia="宋体" w:hAnsi="宋体" w:cs="宋体"/>
                <w:sz w:val="20"/>
                <w:szCs w:val="20"/>
              </w:rPr>
            </w:pPr>
            <w:r w:rsidRPr="005B46BA">
              <w:rPr>
                <w:rFonts w:ascii="宋体" w:eastAsia="宋体" w:hAnsi="宋体" w:cs="宋体"/>
                <w:spacing w:val="2"/>
                <w:sz w:val="20"/>
                <w:szCs w:val="20"/>
              </w:rPr>
              <w:t>(请在符合的</w:t>
            </w:r>
          </w:p>
          <w:p w:rsidR="00C4250F" w:rsidRPr="005B46BA" w:rsidRDefault="005B46BA">
            <w:pPr>
              <w:spacing w:before="62" w:line="219" w:lineRule="auto"/>
              <w:ind w:firstLine="234"/>
              <w:rPr>
                <w:rFonts w:ascii="宋体" w:eastAsia="宋体" w:hAnsi="宋体" w:cs="宋体"/>
                <w:sz w:val="20"/>
                <w:szCs w:val="20"/>
              </w:rPr>
            </w:pPr>
            <w:r w:rsidRPr="005B46BA">
              <w:rPr>
                <w:rFonts w:ascii="宋体" w:eastAsia="宋体" w:hAnsi="宋体" w:cs="宋体"/>
                <w:spacing w:val="-2"/>
                <w:sz w:val="20"/>
                <w:szCs w:val="20"/>
              </w:rPr>
              <w:t>类型后面打</w:t>
            </w:r>
          </w:p>
          <w:p w:rsidR="00C4250F" w:rsidRPr="005B46BA" w:rsidRDefault="005B46BA">
            <w:pPr>
              <w:spacing w:before="86" w:line="222" w:lineRule="auto"/>
              <w:ind w:firstLine="434"/>
              <w:rPr>
                <w:rFonts w:ascii="宋体" w:eastAsia="宋体" w:hAnsi="宋体" w:cs="宋体"/>
                <w:sz w:val="20"/>
                <w:szCs w:val="20"/>
              </w:rPr>
            </w:pPr>
            <w:r w:rsidRPr="005B46BA">
              <w:rPr>
                <w:rFonts w:ascii="宋体" w:eastAsia="宋体" w:hAnsi="宋体" w:cs="宋体"/>
                <w:spacing w:val="-9"/>
                <w:sz w:val="20"/>
                <w:szCs w:val="20"/>
              </w:rPr>
              <w:t>"√")</w:t>
            </w:r>
          </w:p>
        </w:tc>
        <w:tc>
          <w:tcPr>
            <w:tcW w:w="5673" w:type="dxa"/>
            <w:gridSpan w:val="3"/>
            <w:tcBorders>
              <w:top w:val="single" w:sz="2" w:space="0" w:color="000000"/>
              <w:bottom w:val="single" w:sz="2" w:space="0" w:color="000000"/>
            </w:tcBorders>
          </w:tcPr>
          <w:p w:rsidR="00C4250F" w:rsidRPr="005B46BA" w:rsidRDefault="005B46BA" w:rsidP="005A6D30">
            <w:pPr>
              <w:spacing w:before="107" w:line="250" w:lineRule="auto"/>
              <w:ind w:left="101" w:right="151"/>
              <w:rPr>
                <w:rFonts w:ascii="宋体" w:eastAsia="宋体" w:hAnsi="宋体" w:cs="宋体"/>
                <w:sz w:val="20"/>
                <w:szCs w:val="20"/>
              </w:rPr>
            </w:pPr>
            <w:r w:rsidRPr="005B46BA">
              <w:rPr>
                <w:rFonts w:ascii="宋体" w:eastAsia="宋体" w:hAnsi="宋体" w:cs="宋体"/>
                <w:spacing w:val="11"/>
                <w:sz w:val="20"/>
                <w:szCs w:val="20"/>
              </w:rPr>
              <w:t>1.招商引资政策不兑现</w:t>
            </w:r>
            <w:r w:rsidR="005A6D30">
              <w:rPr>
                <w:rFonts w:ascii="宋体" w:eastAsia="宋体" w:hAnsi="宋体" w:cs="宋体" w:hint="eastAsia"/>
                <w:spacing w:val="11"/>
                <w:sz w:val="20"/>
                <w:szCs w:val="20"/>
              </w:rPr>
              <w:t>:</w:t>
            </w:r>
            <w:r w:rsidRPr="005B46BA">
              <w:rPr>
                <w:rFonts w:ascii="宋体" w:eastAsia="宋体" w:hAnsi="宋体" w:cs="宋体"/>
                <w:spacing w:val="11"/>
                <w:sz w:val="20"/>
                <w:szCs w:val="20"/>
              </w:rPr>
              <w:t>政府机构不履行招商引资过程中承</w:t>
            </w:r>
            <w:r w:rsidRPr="005B46BA">
              <w:rPr>
                <w:rFonts w:ascii="宋体" w:eastAsia="宋体" w:hAnsi="宋体" w:cs="宋体"/>
                <w:spacing w:val="9"/>
                <w:sz w:val="20"/>
                <w:szCs w:val="20"/>
              </w:rPr>
              <w:t>诺的优惠条件</w:t>
            </w:r>
            <w:r w:rsidR="005A6D30">
              <w:rPr>
                <w:rFonts w:ascii="宋体" w:eastAsia="宋体" w:hAnsi="宋体" w:cs="宋体" w:hint="eastAsia"/>
                <w:spacing w:val="9"/>
                <w:sz w:val="20"/>
                <w:szCs w:val="20"/>
              </w:rPr>
              <w:t>,</w:t>
            </w:r>
            <w:r w:rsidRPr="005B46BA">
              <w:rPr>
                <w:rFonts w:ascii="宋体" w:eastAsia="宋体" w:hAnsi="宋体" w:cs="宋体"/>
                <w:spacing w:val="9"/>
                <w:sz w:val="20"/>
                <w:szCs w:val="20"/>
              </w:rPr>
              <w:t>不兑现奖励和扶持政策等问题</w:t>
            </w:r>
            <w:r w:rsidR="005A6D30">
              <w:rPr>
                <w:rFonts w:ascii="宋体" w:eastAsia="宋体" w:hAnsi="宋体" w:cs="宋体" w:hint="eastAsia"/>
                <w:spacing w:val="9"/>
                <w:sz w:val="20"/>
                <w:szCs w:val="20"/>
              </w:rPr>
              <w:t>;</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655"/>
        </w:trPr>
        <w:tc>
          <w:tcPr>
            <w:tcW w:w="1483" w:type="dxa"/>
            <w:vMerge/>
            <w:tcBorders>
              <w:top w:val="nil"/>
              <w:bottom w:val="nil"/>
            </w:tcBorders>
          </w:tcPr>
          <w:p w:rsidR="00C4250F" w:rsidRPr="005B46BA" w:rsidRDefault="00C4250F"/>
        </w:tc>
        <w:tc>
          <w:tcPr>
            <w:tcW w:w="5673" w:type="dxa"/>
            <w:gridSpan w:val="3"/>
            <w:tcBorders>
              <w:top w:val="single" w:sz="2" w:space="0" w:color="000000"/>
              <w:bottom w:val="single" w:sz="2" w:space="0" w:color="000000"/>
            </w:tcBorders>
          </w:tcPr>
          <w:p w:rsidR="00C4250F" w:rsidRPr="005B46BA" w:rsidRDefault="005B46BA" w:rsidP="005A6D30">
            <w:pPr>
              <w:spacing w:before="111" w:line="246" w:lineRule="auto"/>
              <w:ind w:left="101" w:right="145"/>
              <w:rPr>
                <w:rFonts w:ascii="宋体" w:eastAsia="宋体" w:hAnsi="宋体" w:cs="宋体"/>
                <w:sz w:val="20"/>
                <w:szCs w:val="20"/>
              </w:rPr>
            </w:pPr>
            <w:r w:rsidRPr="005B46BA">
              <w:rPr>
                <w:rFonts w:ascii="宋体" w:eastAsia="宋体" w:hAnsi="宋体" w:cs="宋体"/>
                <w:spacing w:val="11"/>
                <w:sz w:val="20"/>
                <w:szCs w:val="20"/>
              </w:rPr>
              <w:t>2.合作协议不履行</w:t>
            </w:r>
            <w:r w:rsidR="005A6D30">
              <w:rPr>
                <w:rFonts w:ascii="宋体" w:eastAsia="宋体" w:hAnsi="宋体" w:cs="宋体" w:hint="eastAsia"/>
                <w:spacing w:val="11"/>
                <w:sz w:val="20"/>
                <w:szCs w:val="20"/>
              </w:rPr>
              <w:t>:</w:t>
            </w:r>
            <w:r w:rsidRPr="005B46BA">
              <w:rPr>
                <w:rFonts w:ascii="宋体" w:eastAsia="宋体" w:hAnsi="宋体" w:cs="宋体"/>
                <w:spacing w:val="11"/>
                <w:sz w:val="20"/>
                <w:szCs w:val="20"/>
              </w:rPr>
              <w:t>政府机构不履行与市场主体依法签订的</w:t>
            </w:r>
            <w:r w:rsidRPr="005B46BA">
              <w:rPr>
                <w:rFonts w:ascii="宋体" w:eastAsia="宋体" w:hAnsi="宋体" w:cs="宋体"/>
                <w:spacing w:val="9"/>
                <w:sz w:val="20"/>
                <w:szCs w:val="20"/>
              </w:rPr>
              <w:t>有效合同</w:t>
            </w:r>
            <w:r w:rsidR="005A6D30">
              <w:rPr>
                <w:rFonts w:ascii="宋体" w:eastAsia="宋体" w:hAnsi="宋体" w:cs="宋体" w:hint="eastAsia"/>
                <w:spacing w:val="9"/>
                <w:sz w:val="20"/>
                <w:szCs w:val="20"/>
              </w:rPr>
              <w:t>,</w:t>
            </w:r>
            <w:r w:rsidRPr="005B46BA">
              <w:rPr>
                <w:rFonts w:ascii="宋体" w:eastAsia="宋体" w:hAnsi="宋体" w:cs="宋体"/>
                <w:spacing w:val="9"/>
                <w:sz w:val="20"/>
                <w:szCs w:val="20"/>
              </w:rPr>
              <w:t>不推动项目建设</w:t>
            </w:r>
            <w:r w:rsidR="005A6D30">
              <w:rPr>
                <w:rFonts w:ascii="宋体" w:eastAsia="宋体" w:hAnsi="宋体" w:cs="宋体" w:hint="eastAsia"/>
                <w:spacing w:val="9"/>
                <w:sz w:val="20"/>
                <w:szCs w:val="20"/>
              </w:rPr>
              <w:t>,</w:t>
            </w:r>
            <w:r w:rsidRPr="005B46BA">
              <w:rPr>
                <w:rFonts w:ascii="宋体" w:eastAsia="宋体" w:hAnsi="宋体" w:cs="宋体"/>
                <w:spacing w:val="9"/>
                <w:sz w:val="20"/>
                <w:szCs w:val="20"/>
              </w:rPr>
              <w:t>不履行约定的相关义务等问题</w:t>
            </w:r>
            <w:r w:rsidR="005A6D30">
              <w:rPr>
                <w:rFonts w:ascii="宋体" w:eastAsia="宋体" w:hAnsi="宋体" w:cs="宋体" w:hint="eastAsia"/>
                <w:spacing w:val="9"/>
                <w:sz w:val="20"/>
                <w:szCs w:val="20"/>
              </w:rPr>
              <w:t>;</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655"/>
        </w:trPr>
        <w:tc>
          <w:tcPr>
            <w:tcW w:w="1483" w:type="dxa"/>
            <w:vMerge/>
            <w:tcBorders>
              <w:top w:val="nil"/>
              <w:bottom w:val="nil"/>
            </w:tcBorders>
          </w:tcPr>
          <w:p w:rsidR="00C4250F" w:rsidRPr="005B46BA" w:rsidRDefault="00C4250F"/>
        </w:tc>
        <w:tc>
          <w:tcPr>
            <w:tcW w:w="5673" w:type="dxa"/>
            <w:gridSpan w:val="3"/>
            <w:tcBorders>
              <w:top w:val="single" w:sz="2" w:space="0" w:color="000000"/>
              <w:bottom w:val="single" w:sz="2" w:space="0" w:color="000000"/>
            </w:tcBorders>
          </w:tcPr>
          <w:p w:rsidR="00C4250F" w:rsidRPr="005B46BA" w:rsidRDefault="005B46BA" w:rsidP="005A6D30">
            <w:pPr>
              <w:spacing w:before="91" w:line="260" w:lineRule="auto"/>
              <w:ind w:left="101" w:right="111"/>
              <w:rPr>
                <w:rFonts w:ascii="宋体" w:eastAsia="宋体" w:hAnsi="宋体" w:cs="宋体"/>
                <w:sz w:val="20"/>
                <w:szCs w:val="20"/>
              </w:rPr>
            </w:pPr>
            <w:r w:rsidRPr="005B46BA">
              <w:rPr>
                <w:rFonts w:ascii="宋体" w:eastAsia="宋体" w:hAnsi="宋体" w:cs="宋体"/>
                <w:spacing w:val="5"/>
                <w:sz w:val="20"/>
                <w:szCs w:val="20"/>
              </w:rPr>
              <w:t>3.账款支付不到位:政府机构拖欠中小企业的货款、工程款、</w:t>
            </w:r>
            <w:r w:rsidRPr="005B46BA">
              <w:rPr>
                <w:rFonts w:ascii="宋体" w:eastAsia="宋体" w:hAnsi="宋体" w:cs="宋体"/>
                <w:spacing w:val="-2"/>
                <w:sz w:val="20"/>
                <w:szCs w:val="20"/>
              </w:rPr>
              <w:t>服务费等问题</w:t>
            </w:r>
            <w:r w:rsidR="005A6D30">
              <w:rPr>
                <w:rFonts w:ascii="宋体" w:eastAsia="宋体" w:hAnsi="宋体" w:cs="宋体" w:hint="eastAsia"/>
                <w:spacing w:val="-2"/>
                <w:sz w:val="20"/>
                <w:szCs w:val="20"/>
              </w:rPr>
              <w:t>;</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834"/>
        </w:trPr>
        <w:tc>
          <w:tcPr>
            <w:tcW w:w="1483" w:type="dxa"/>
            <w:vMerge/>
            <w:tcBorders>
              <w:top w:val="nil"/>
              <w:bottom w:val="nil"/>
            </w:tcBorders>
          </w:tcPr>
          <w:p w:rsidR="00C4250F" w:rsidRPr="005B46BA" w:rsidRDefault="00C4250F"/>
        </w:tc>
        <w:tc>
          <w:tcPr>
            <w:tcW w:w="5673" w:type="dxa"/>
            <w:gridSpan w:val="3"/>
            <w:tcBorders>
              <w:top w:val="single" w:sz="2" w:space="0" w:color="000000"/>
              <w:bottom w:val="single" w:sz="2" w:space="0" w:color="000000"/>
            </w:tcBorders>
          </w:tcPr>
          <w:p w:rsidR="00C4250F" w:rsidRPr="005B46BA" w:rsidRDefault="005B46BA" w:rsidP="009B42A2">
            <w:pPr>
              <w:spacing w:before="92" w:line="299" w:lineRule="auto"/>
              <w:ind w:left="101" w:right="123" w:firstLine="30"/>
              <w:rPr>
                <w:rFonts w:ascii="宋体" w:eastAsia="宋体" w:hAnsi="宋体" w:cs="宋体"/>
                <w:sz w:val="20"/>
                <w:szCs w:val="20"/>
              </w:rPr>
            </w:pPr>
            <w:r w:rsidRPr="005B46BA">
              <w:rPr>
                <w:rFonts w:ascii="宋体" w:eastAsia="宋体" w:hAnsi="宋体" w:cs="宋体"/>
                <w:spacing w:val="11"/>
                <w:sz w:val="20"/>
                <w:szCs w:val="20"/>
              </w:rPr>
              <w:t>4.法院判决不执行</w:t>
            </w:r>
            <w:r w:rsidR="009B42A2">
              <w:rPr>
                <w:rFonts w:ascii="宋体" w:eastAsia="宋体" w:hAnsi="宋体" w:cs="宋体" w:hint="eastAsia"/>
                <w:spacing w:val="11"/>
                <w:sz w:val="20"/>
                <w:szCs w:val="20"/>
              </w:rPr>
              <w:t>:</w:t>
            </w:r>
            <w:r w:rsidRPr="005B46BA">
              <w:rPr>
                <w:rFonts w:ascii="宋体" w:eastAsia="宋体" w:hAnsi="宋体" w:cs="宋体"/>
                <w:spacing w:val="11"/>
                <w:sz w:val="20"/>
                <w:szCs w:val="20"/>
              </w:rPr>
              <w:t>政府机构与市场主体之间的纠纷已经法</w:t>
            </w:r>
            <w:r w:rsidRPr="005B46BA">
              <w:rPr>
                <w:rFonts w:ascii="宋体" w:eastAsia="宋体" w:hAnsi="宋体" w:cs="宋体"/>
                <w:spacing w:val="5"/>
                <w:sz w:val="20"/>
                <w:szCs w:val="20"/>
              </w:rPr>
              <w:t>院判决但因各种因素长期未能执行等问题;</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984"/>
        </w:trPr>
        <w:tc>
          <w:tcPr>
            <w:tcW w:w="1483" w:type="dxa"/>
            <w:vMerge/>
            <w:tcBorders>
              <w:top w:val="nil"/>
              <w:bottom w:val="nil"/>
            </w:tcBorders>
          </w:tcPr>
          <w:p w:rsidR="00C4250F" w:rsidRPr="005B46BA" w:rsidRDefault="00C4250F"/>
        </w:tc>
        <w:tc>
          <w:tcPr>
            <w:tcW w:w="5673" w:type="dxa"/>
            <w:gridSpan w:val="3"/>
            <w:tcBorders>
              <w:top w:val="single" w:sz="2" w:space="0" w:color="000000"/>
              <w:bottom w:val="single" w:sz="2" w:space="0" w:color="000000"/>
            </w:tcBorders>
          </w:tcPr>
          <w:p w:rsidR="00C4250F" w:rsidRPr="005B46BA" w:rsidRDefault="005B46BA">
            <w:pPr>
              <w:spacing w:before="74" w:line="276" w:lineRule="auto"/>
              <w:ind w:left="101" w:right="109"/>
              <w:rPr>
                <w:rFonts w:ascii="宋体" w:eastAsia="宋体" w:hAnsi="宋体" w:cs="宋体"/>
                <w:sz w:val="20"/>
                <w:szCs w:val="20"/>
              </w:rPr>
            </w:pPr>
            <w:r w:rsidRPr="005B46BA">
              <w:rPr>
                <w:rFonts w:ascii="宋体" w:eastAsia="宋体" w:hAnsi="宋体" w:cs="宋体"/>
                <w:spacing w:val="11"/>
                <w:sz w:val="20"/>
                <w:szCs w:val="20"/>
              </w:rPr>
              <w:t>5.涉政府产权纠纷:政府机构实施征地拆迁、企业搬迁未依</w:t>
            </w:r>
            <w:r w:rsidRPr="005B46BA">
              <w:rPr>
                <w:rFonts w:ascii="宋体" w:eastAsia="宋体" w:hAnsi="宋体" w:cs="宋体"/>
                <w:spacing w:val="7"/>
                <w:sz w:val="20"/>
                <w:szCs w:val="20"/>
              </w:rPr>
              <w:t>法给予补偿,以及与市场主体存在经营权、股权、知识产权</w:t>
            </w:r>
            <w:r w:rsidRPr="005B46BA">
              <w:rPr>
                <w:rFonts w:ascii="宋体" w:eastAsia="宋体" w:hAnsi="宋体" w:cs="宋体"/>
                <w:spacing w:val="-2"/>
                <w:sz w:val="20"/>
                <w:szCs w:val="20"/>
              </w:rPr>
              <w:t>纠纷等问题;</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825"/>
        </w:trPr>
        <w:tc>
          <w:tcPr>
            <w:tcW w:w="1483" w:type="dxa"/>
            <w:vMerge/>
            <w:tcBorders>
              <w:top w:val="nil"/>
              <w:bottom w:val="single" w:sz="2" w:space="0" w:color="000000"/>
            </w:tcBorders>
          </w:tcPr>
          <w:p w:rsidR="00C4250F" w:rsidRPr="005B46BA" w:rsidRDefault="00C4250F"/>
        </w:tc>
        <w:tc>
          <w:tcPr>
            <w:tcW w:w="5673" w:type="dxa"/>
            <w:gridSpan w:val="3"/>
            <w:tcBorders>
              <w:top w:val="single" w:sz="2" w:space="0" w:color="000000"/>
              <w:bottom w:val="single" w:sz="2" w:space="0" w:color="000000"/>
            </w:tcBorders>
          </w:tcPr>
          <w:p w:rsidR="00C4250F" w:rsidRPr="005B46BA" w:rsidRDefault="005B46BA">
            <w:pPr>
              <w:spacing w:before="83" w:line="308" w:lineRule="auto"/>
              <w:ind w:left="101" w:right="133"/>
              <w:rPr>
                <w:rFonts w:ascii="宋体" w:eastAsia="宋体" w:hAnsi="宋体" w:cs="宋体"/>
                <w:sz w:val="20"/>
                <w:szCs w:val="20"/>
              </w:rPr>
            </w:pPr>
            <w:r w:rsidRPr="005B46BA">
              <w:rPr>
                <w:rFonts w:ascii="宋体" w:eastAsia="宋体" w:hAnsi="宋体" w:cs="宋体"/>
                <w:spacing w:val="10"/>
                <w:sz w:val="20"/>
                <w:szCs w:val="20"/>
              </w:rPr>
              <w:t>6.其他情形:政府机构对影响企业发展的历史遗留问题漠视</w:t>
            </w:r>
            <w:r w:rsidRPr="005B46BA">
              <w:rPr>
                <w:rFonts w:ascii="宋体" w:eastAsia="宋体" w:hAnsi="宋体" w:cs="宋体"/>
                <w:spacing w:val="2"/>
                <w:sz w:val="20"/>
                <w:szCs w:val="20"/>
              </w:rPr>
              <w:t>不管、久拖不决、决而不办等问题。</w:t>
            </w:r>
          </w:p>
        </w:tc>
        <w:tc>
          <w:tcPr>
            <w:tcW w:w="1363" w:type="dxa"/>
            <w:tcBorders>
              <w:top w:val="single" w:sz="2" w:space="0" w:color="000000"/>
              <w:bottom w:val="single" w:sz="2" w:space="0" w:color="000000"/>
            </w:tcBorders>
          </w:tcPr>
          <w:p w:rsidR="00C4250F" w:rsidRPr="005B46BA" w:rsidRDefault="00C4250F"/>
        </w:tc>
      </w:tr>
      <w:tr w:rsidR="00C4250F" w:rsidRPr="005B46BA">
        <w:trPr>
          <w:trHeight w:val="2674"/>
        </w:trPr>
        <w:tc>
          <w:tcPr>
            <w:tcW w:w="1483" w:type="dxa"/>
            <w:tcBorders>
              <w:top w:val="single" w:sz="2" w:space="0" w:color="000000"/>
              <w:bottom w:val="single" w:sz="2" w:space="0" w:color="000000"/>
            </w:tcBorders>
          </w:tcPr>
          <w:p w:rsidR="00C4250F" w:rsidRPr="005B46BA" w:rsidRDefault="00C4250F">
            <w:pPr>
              <w:spacing w:line="398" w:lineRule="auto"/>
            </w:pPr>
          </w:p>
          <w:p w:rsidR="00C4250F" w:rsidRPr="005B46BA" w:rsidRDefault="005B46BA">
            <w:pPr>
              <w:spacing w:before="65" w:line="220" w:lineRule="auto"/>
              <w:ind w:firstLine="134"/>
              <w:rPr>
                <w:rFonts w:ascii="宋体" w:eastAsia="宋体" w:hAnsi="宋体" w:cs="宋体"/>
                <w:sz w:val="20"/>
                <w:szCs w:val="20"/>
              </w:rPr>
            </w:pPr>
            <w:r w:rsidRPr="005B46BA">
              <w:rPr>
                <w:rFonts w:ascii="宋体" w:eastAsia="宋体" w:hAnsi="宋体" w:cs="宋体"/>
                <w:spacing w:val="-2"/>
                <w:sz w:val="20"/>
                <w:szCs w:val="20"/>
              </w:rPr>
              <w:t>您认为造成案</w:t>
            </w:r>
          </w:p>
          <w:p w:rsidR="00C4250F" w:rsidRPr="005B46BA" w:rsidRDefault="005B46BA">
            <w:pPr>
              <w:spacing w:before="91" w:line="219" w:lineRule="auto"/>
              <w:ind w:firstLine="134"/>
              <w:rPr>
                <w:rFonts w:ascii="宋体" w:eastAsia="宋体" w:hAnsi="宋体" w:cs="宋体"/>
                <w:sz w:val="20"/>
                <w:szCs w:val="20"/>
              </w:rPr>
            </w:pPr>
            <w:r w:rsidRPr="005B46BA">
              <w:rPr>
                <w:rFonts w:ascii="宋体" w:eastAsia="宋体" w:hAnsi="宋体" w:cs="宋体"/>
                <w:spacing w:val="2"/>
                <w:sz w:val="20"/>
                <w:szCs w:val="20"/>
              </w:rPr>
              <w:t>件解决困难的</w:t>
            </w:r>
          </w:p>
          <w:p w:rsidR="00C4250F" w:rsidRPr="005B46BA" w:rsidRDefault="005B46BA">
            <w:pPr>
              <w:spacing w:before="81" w:line="219" w:lineRule="auto"/>
              <w:ind w:firstLine="184"/>
              <w:rPr>
                <w:rFonts w:ascii="宋体" w:eastAsia="宋体" w:hAnsi="宋体" w:cs="宋体"/>
                <w:sz w:val="20"/>
                <w:szCs w:val="20"/>
              </w:rPr>
            </w:pPr>
            <w:r w:rsidRPr="005B46BA">
              <w:rPr>
                <w:rFonts w:ascii="宋体" w:eastAsia="宋体" w:hAnsi="宋体" w:cs="宋体"/>
                <w:spacing w:val="1"/>
                <w:sz w:val="20"/>
                <w:szCs w:val="20"/>
              </w:rPr>
              <w:t>原因(如政府</w:t>
            </w:r>
          </w:p>
          <w:p w:rsidR="00C4250F" w:rsidRPr="005B46BA" w:rsidRDefault="005B46BA">
            <w:pPr>
              <w:spacing w:before="84" w:line="220" w:lineRule="auto"/>
              <w:ind w:firstLine="134"/>
              <w:rPr>
                <w:rFonts w:ascii="宋体" w:eastAsia="宋体" w:hAnsi="宋体" w:cs="宋体"/>
                <w:sz w:val="20"/>
                <w:szCs w:val="20"/>
              </w:rPr>
            </w:pPr>
            <w:r w:rsidRPr="005B46BA">
              <w:rPr>
                <w:rFonts w:ascii="宋体" w:eastAsia="宋体" w:hAnsi="宋体" w:cs="宋体"/>
                <w:spacing w:val="-2"/>
                <w:sz w:val="20"/>
                <w:szCs w:val="20"/>
              </w:rPr>
              <w:t>不主动不配合</w:t>
            </w:r>
          </w:p>
          <w:p w:rsidR="00C4250F" w:rsidRPr="005B46BA" w:rsidRDefault="005B46BA">
            <w:pPr>
              <w:spacing w:before="91" w:line="219" w:lineRule="auto"/>
              <w:ind w:firstLine="134"/>
              <w:rPr>
                <w:rFonts w:ascii="宋体" w:eastAsia="宋体" w:hAnsi="宋体" w:cs="宋体"/>
                <w:sz w:val="20"/>
                <w:szCs w:val="20"/>
              </w:rPr>
            </w:pPr>
            <w:r w:rsidRPr="005B46BA">
              <w:rPr>
                <w:rFonts w:ascii="宋体" w:eastAsia="宋体" w:hAnsi="宋体" w:cs="宋体"/>
                <w:spacing w:val="-2"/>
                <w:sz w:val="20"/>
                <w:szCs w:val="20"/>
              </w:rPr>
              <w:t>协调、执行不</w:t>
            </w:r>
          </w:p>
          <w:p w:rsidR="00C4250F" w:rsidRPr="005B46BA" w:rsidRDefault="005B46BA">
            <w:pPr>
              <w:spacing w:before="62" w:line="219" w:lineRule="auto"/>
              <w:ind w:firstLine="484"/>
              <w:rPr>
                <w:rFonts w:ascii="宋体" w:eastAsia="宋体" w:hAnsi="宋体" w:cs="宋体"/>
                <w:sz w:val="20"/>
                <w:szCs w:val="20"/>
              </w:rPr>
            </w:pPr>
            <w:r w:rsidRPr="005B46BA">
              <w:rPr>
                <w:rFonts w:ascii="宋体" w:eastAsia="宋体" w:hAnsi="宋体" w:cs="宋体"/>
                <w:spacing w:val="11"/>
                <w:sz w:val="20"/>
                <w:szCs w:val="20"/>
              </w:rPr>
              <w:t>力等)</w:t>
            </w:r>
          </w:p>
        </w:tc>
        <w:tc>
          <w:tcPr>
            <w:tcW w:w="7036" w:type="dxa"/>
            <w:gridSpan w:val="4"/>
            <w:tcBorders>
              <w:top w:val="single" w:sz="2" w:space="0" w:color="000000"/>
              <w:bottom w:val="single" w:sz="2" w:space="0" w:color="000000"/>
            </w:tcBorders>
          </w:tcPr>
          <w:p w:rsidR="00C4250F" w:rsidRPr="005B46BA" w:rsidRDefault="00C4250F"/>
        </w:tc>
      </w:tr>
      <w:tr w:rsidR="00C4250F" w:rsidRPr="005B46BA">
        <w:trPr>
          <w:trHeight w:val="1554"/>
        </w:trPr>
        <w:tc>
          <w:tcPr>
            <w:tcW w:w="1483" w:type="dxa"/>
            <w:tcBorders>
              <w:top w:val="single" w:sz="2" w:space="0" w:color="000000"/>
              <w:bottom w:val="single" w:sz="2" w:space="0" w:color="000000"/>
            </w:tcBorders>
          </w:tcPr>
          <w:p w:rsidR="00C4250F" w:rsidRPr="005B46BA" w:rsidRDefault="00C4250F">
            <w:pPr>
              <w:spacing w:line="289" w:lineRule="auto"/>
            </w:pPr>
          </w:p>
          <w:p w:rsidR="00C4250F" w:rsidRPr="005B46BA" w:rsidRDefault="005B46BA">
            <w:pPr>
              <w:spacing w:before="65" w:line="219" w:lineRule="auto"/>
              <w:ind w:firstLine="134"/>
              <w:rPr>
                <w:rFonts w:ascii="宋体" w:eastAsia="宋体" w:hAnsi="宋体" w:cs="宋体"/>
                <w:sz w:val="20"/>
                <w:szCs w:val="20"/>
              </w:rPr>
            </w:pPr>
            <w:r w:rsidRPr="005B46BA">
              <w:rPr>
                <w:rFonts w:ascii="宋体" w:eastAsia="宋体" w:hAnsi="宋体" w:cs="宋体"/>
                <w:spacing w:val="-1"/>
                <w:sz w:val="20"/>
                <w:szCs w:val="20"/>
              </w:rPr>
              <w:t>对协调解决此</w:t>
            </w:r>
          </w:p>
          <w:p w:rsidR="00C4250F" w:rsidRPr="005B46BA" w:rsidRDefault="005B46BA">
            <w:pPr>
              <w:spacing w:before="103" w:line="220" w:lineRule="auto"/>
              <w:ind w:firstLine="134"/>
              <w:rPr>
                <w:rFonts w:ascii="宋体" w:eastAsia="宋体" w:hAnsi="宋体" w:cs="宋体"/>
                <w:sz w:val="20"/>
                <w:szCs w:val="20"/>
              </w:rPr>
            </w:pPr>
            <w:r w:rsidRPr="005B46BA">
              <w:rPr>
                <w:rFonts w:ascii="宋体" w:eastAsia="宋体" w:hAnsi="宋体" w:cs="宋体"/>
                <w:spacing w:val="-2"/>
                <w:sz w:val="20"/>
                <w:szCs w:val="20"/>
              </w:rPr>
              <w:t>案的建议或其</w:t>
            </w:r>
          </w:p>
          <w:p w:rsidR="00C4250F" w:rsidRPr="005B46BA" w:rsidRDefault="005B46BA">
            <w:pPr>
              <w:spacing w:before="101" w:line="220" w:lineRule="auto"/>
              <w:ind w:firstLine="434"/>
              <w:rPr>
                <w:rFonts w:ascii="宋体" w:eastAsia="宋体" w:hAnsi="宋体" w:cs="宋体"/>
                <w:sz w:val="20"/>
                <w:szCs w:val="20"/>
              </w:rPr>
            </w:pPr>
            <w:r w:rsidRPr="005B46BA">
              <w:rPr>
                <w:rFonts w:ascii="宋体" w:eastAsia="宋体" w:hAnsi="宋体" w:cs="宋体"/>
                <w:spacing w:val="-2"/>
                <w:sz w:val="20"/>
                <w:szCs w:val="20"/>
              </w:rPr>
              <w:t>他要求</w:t>
            </w:r>
          </w:p>
        </w:tc>
        <w:tc>
          <w:tcPr>
            <w:tcW w:w="7036" w:type="dxa"/>
            <w:gridSpan w:val="4"/>
            <w:tcBorders>
              <w:top w:val="single" w:sz="2" w:space="0" w:color="000000"/>
              <w:bottom w:val="single" w:sz="2" w:space="0" w:color="000000"/>
            </w:tcBorders>
          </w:tcPr>
          <w:p w:rsidR="00C4250F" w:rsidRPr="005B46BA" w:rsidRDefault="00C4250F"/>
        </w:tc>
      </w:tr>
      <w:tr w:rsidR="00C4250F" w:rsidRPr="005B46BA">
        <w:trPr>
          <w:trHeight w:val="1164"/>
        </w:trPr>
        <w:tc>
          <w:tcPr>
            <w:tcW w:w="1483" w:type="dxa"/>
            <w:tcBorders>
              <w:top w:val="single" w:sz="2" w:space="0" w:color="000000"/>
              <w:bottom w:val="single" w:sz="2" w:space="0" w:color="000000"/>
            </w:tcBorders>
          </w:tcPr>
          <w:p w:rsidR="00C4250F" w:rsidRPr="005B46BA" w:rsidRDefault="00C4250F">
            <w:pPr>
              <w:spacing w:line="419" w:lineRule="auto"/>
            </w:pPr>
          </w:p>
          <w:p w:rsidR="00C4250F" w:rsidRPr="005B46BA" w:rsidRDefault="005B46BA">
            <w:pPr>
              <w:spacing w:before="65" w:line="219" w:lineRule="auto"/>
              <w:ind w:firstLine="534"/>
              <w:rPr>
                <w:rFonts w:ascii="宋体" w:eastAsia="宋体" w:hAnsi="宋体" w:cs="宋体"/>
                <w:sz w:val="20"/>
                <w:szCs w:val="20"/>
              </w:rPr>
            </w:pPr>
            <w:r w:rsidRPr="005B46BA">
              <w:rPr>
                <w:rFonts w:ascii="宋体" w:eastAsia="宋体" w:hAnsi="宋体" w:cs="宋体"/>
                <w:spacing w:val="-17"/>
                <w:sz w:val="20"/>
                <w:szCs w:val="20"/>
              </w:rPr>
              <w:t>申明</w:t>
            </w:r>
          </w:p>
        </w:tc>
        <w:tc>
          <w:tcPr>
            <w:tcW w:w="7036" w:type="dxa"/>
            <w:gridSpan w:val="4"/>
            <w:tcBorders>
              <w:top w:val="single" w:sz="2" w:space="0" w:color="000000"/>
              <w:bottom w:val="single" w:sz="2" w:space="0" w:color="000000"/>
            </w:tcBorders>
          </w:tcPr>
          <w:p w:rsidR="00C4250F" w:rsidRPr="005B46BA" w:rsidRDefault="005B46BA">
            <w:pPr>
              <w:spacing w:before="196" w:line="570" w:lineRule="exact"/>
              <w:ind w:firstLine="1411"/>
              <w:rPr>
                <w:rFonts w:ascii="宋体" w:eastAsia="宋体" w:hAnsi="宋体" w:cs="宋体"/>
                <w:sz w:val="20"/>
                <w:szCs w:val="20"/>
              </w:rPr>
            </w:pPr>
            <w:r w:rsidRPr="005B46BA">
              <w:rPr>
                <w:rFonts w:ascii="宋体" w:eastAsia="宋体" w:hAnsi="宋体" w:cs="宋体"/>
                <w:spacing w:val="2"/>
                <w:position w:val="28"/>
                <w:sz w:val="20"/>
                <w:szCs w:val="20"/>
              </w:rPr>
              <w:t>我谨承诺对上述材料的真实性负完全法律责任。</w:t>
            </w:r>
          </w:p>
          <w:p w:rsidR="00C4250F" w:rsidRPr="005B46BA" w:rsidRDefault="005B46BA">
            <w:pPr>
              <w:spacing w:line="218" w:lineRule="auto"/>
              <w:ind w:firstLine="2072"/>
              <w:rPr>
                <w:rFonts w:ascii="宋体" w:eastAsia="宋体" w:hAnsi="宋体" w:cs="宋体"/>
                <w:sz w:val="20"/>
                <w:szCs w:val="20"/>
              </w:rPr>
            </w:pPr>
            <w:r w:rsidRPr="005B46BA">
              <w:rPr>
                <w:rFonts w:ascii="宋体" w:eastAsia="宋体" w:hAnsi="宋体" w:cs="宋体"/>
                <w:spacing w:val="3"/>
                <w:sz w:val="20"/>
                <w:szCs w:val="20"/>
              </w:rPr>
              <w:t>承诺人:(签名)(企业公章)</w:t>
            </w:r>
          </w:p>
        </w:tc>
      </w:tr>
      <w:tr w:rsidR="00C4250F" w:rsidRPr="005B46BA">
        <w:trPr>
          <w:trHeight w:val="595"/>
        </w:trPr>
        <w:tc>
          <w:tcPr>
            <w:tcW w:w="1483" w:type="dxa"/>
            <w:vMerge w:val="restart"/>
            <w:tcBorders>
              <w:top w:val="single" w:sz="2" w:space="0" w:color="000000"/>
              <w:bottom w:val="nil"/>
            </w:tcBorders>
          </w:tcPr>
          <w:p w:rsidR="00C4250F" w:rsidRPr="005B46BA" w:rsidRDefault="005B46BA">
            <w:pPr>
              <w:spacing w:before="177" w:line="630" w:lineRule="exact"/>
              <w:ind w:firstLine="234"/>
              <w:rPr>
                <w:rFonts w:ascii="宋体" w:eastAsia="宋体" w:hAnsi="宋体" w:cs="宋体"/>
                <w:sz w:val="20"/>
                <w:szCs w:val="20"/>
              </w:rPr>
            </w:pPr>
            <w:r w:rsidRPr="005B46BA">
              <w:rPr>
                <w:rFonts w:ascii="宋体" w:eastAsia="宋体" w:hAnsi="宋体" w:cs="宋体"/>
                <w:spacing w:val="-2"/>
                <w:position w:val="33"/>
                <w:sz w:val="20"/>
                <w:szCs w:val="20"/>
              </w:rPr>
              <w:t>线索提供者</w:t>
            </w:r>
          </w:p>
          <w:p w:rsidR="00C4250F" w:rsidRPr="005B46BA" w:rsidRDefault="005B46BA">
            <w:pPr>
              <w:spacing w:line="219" w:lineRule="auto"/>
              <w:ind w:firstLine="534"/>
              <w:rPr>
                <w:rFonts w:ascii="宋体" w:eastAsia="宋体" w:hAnsi="宋体" w:cs="宋体"/>
                <w:sz w:val="20"/>
                <w:szCs w:val="20"/>
              </w:rPr>
            </w:pPr>
            <w:r w:rsidRPr="005B46BA">
              <w:rPr>
                <w:rFonts w:ascii="宋体" w:eastAsia="宋体" w:hAnsi="宋体" w:cs="宋体"/>
                <w:spacing w:val="7"/>
                <w:sz w:val="20"/>
                <w:szCs w:val="20"/>
              </w:rPr>
              <w:t>信息</w:t>
            </w:r>
          </w:p>
        </w:tc>
        <w:tc>
          <w:tcPr>
            <w:tcW w:w="1348" w:type="dxa"/>
            <w:tcBorders>
              <w:top w:val="single" w:sz="2" w:space="0" w:color="000000"/>
              <w:bottom w:val="single" w:sz="2" w:space="0" w:color="000000"/>
            </w:tcBorders>
          </w:tcPr>
          <w:p w:rsidR="00C4250F" w:rsidRPr="005B46BA" w:rsidRDefault="005B46BA">
            <w:pPr>
              <w:spacing w:before="208" w:line="219" w:lineRule="auto"/>
              <w:ind w:firstLine="461"/>
              <w:rPr>
                <w:rFonts w:ascii="宋体" w:eastAsia="宋体" w:hAnsi="宋体" w:cs="宋体"/>
                <w:sz w:val="20"/>
                <w:szCs w:val="20"/>
              </w:rPr>
            </w:pPr>
            <w:r w:rsidRPr="005B46BA">
              <w:rPr>
                <w:rFonts w:ascii="宋体" w:eastAsia="宋体" w:hAnsi="宋体" w:cs="宋体"/>
                <w:spacing w:val="12"/>
                <w:sz w:val="20"/>
                <w:szCs w:val="20"/>
              </w:rPr>
              <w:t>姓名</w:t>
            </w:r>
          </w:p>
        </w:tc>
        <w:tc>
          <w:tcPr>
            <w:tcW w:w="2277" w:type="dxa"/>
            <w:tcBorders>
              <w:top w:val="single" w:sz="2" w:space="0" w:color="000000"/>
              <w:bottom w:val="single" w:sz="2" w:space="0" w:color="000000"/>
            </w:tcBorders>
          </w:tcPr>
          <w:p w:rsidR="00C4250F" w:rsidRPr="005B46BA" w:rsidRDefault="005B46BA">
            <w:pPr>
              <w:spacing w:before="208" w:line="220" w:lineRule="auto"/>
              <w:ind w:firstLine="733"/>
              <w:rPr>
                <w:rFonts w:ascii="宋体" w:eastAsia="宋体" w:hAnsi="宋体" w:cs="宋体"/>
                <w:sz w:val="20"/>
                <w:szCs w:val="20"/>
              </w:rPr>
            </w:pPr>
            <w:r w:rsidRPr="005B46BA">
              <w:rPr>
                <w:rFonts w:ascii="宋体" w:eastAsia="宋体" w:hAnsi="宋体" w:cs="宋体"/>
                <w:spacing w:val="-2"/>
                <w:sz w:val="20"/>
                <w:szCs w:val="20"/>
              </w:rPr>
              <w:t>工作单位</w:t>
            </w:r>
          </w:p>
        </w:tc>
        <w:tc>
          <w:tcPr>
            <w:tcW w:w="2048" w:type="dxa"/>
            <w:tcBorders>
              <w:top w:val="single" w:sz="2" w:space="0" w:color="000000"/>
              <w:bottom w:val="single" w:sz="2" w:space="0" w:color="000000"/>
            </w:tcBorders>
          </w:tcPr>
          <w:p w:rsidR="00C4250F" w:rsidRPr="005B46BA" w:rsidRDefault="005B46BA">
            <w:pPr>
              <w:spacing w:before="209" w:line="221" w:lineRule="auto"/>
              <w:ind w:firstLine="816"/>
              <w:rPr>
                <w:rFonts w:ascii="宋体" w:eastAsia="宋体" w:hAnsi="宋体" w:cs="宋体"/>
                <w:sz w:val="20"/>
                <w:szCs w:val="20"/>
              </w:rPr>
            </w:pPr>
            <w:r w:rsidRPr="005B46BA">
              <w:rPr>
                <w:rFonts w:ascii="宋体" w:eastAsia="宋体" w:hAnsi="宋体" w:cs="宋体"/>
                <w:spacing w:val="-2"/>
                <w:sz w:val="20"/>
                <w:szCs w:val="20"/>
              </w:rPr>
              <w:t>住址</w:t>
            </w:r>
          </w:p>
        </w:tc>
        <w:tc>
          <w:tcPr>
            <w:tcW w:w="1363" w:type="dxa"/>
            <w:tcBorders>
              <w:top w:val="single" w:sz="2" w:space="0" w:color="000000"/>
              <w:bottom w:val="single" w:sz="2" w:space="0" w:color="000000"/>
            </w:tcBorders>
          </w:tcPr>
          <w:p w:rsidR="00C4250F" w:rsidRPr="005B46BA" w:rsidRDefault="005B46BA">
            <w:pPr>
              <w:spacing w:before="209" w:line="221" w:lineRule="auto"/>
              <w:ind w:firstLine="278"/>
              <w:rPr>
                <w:rFonts w:ascii="宋体" w:eastAsia="宋体" w:hAnsi="宋体" w:cs="宋体"/>
                <w:sz w:val="20"/>
                <w:szCs w:val="20"/>
              </w:rPr>
            </w:pPr>
            <w:r w:rsidRPr="005B46BA">
              <w:rPr>
                <w:rFonts w:ascii="宋体" w:eastAsia="宋体" w:hAnsi="宋体" w:cs="宋体"/>
                <w:spacing w:val="-2"/>
                <w:sz w:val="20"/>
                <w:szCs w:val="20"/>
              </w:rPr>
              <w:t>联系方式</w:t>
            </w:r>
          </w:p>
        </w:tc>
      </w:tr>
      <w:tr w:rsidR="00C4250F" w:rsidRPr="005B46BA">
        <w:trPr>
          <w:trHeight w:val="610"/>
        </w:trPr>
        <w:tc>
          <w:tcPr>
            <w:tcW w:w="1483" w:type="dxa"/>
            <w:vMerge/>
            <w:tcBorders>
              <w:top w:val="nil"/>
              <w:bottom w:val="single" w:sz="2" w:space="0" w:color="000000"/>
            </w:tcBorders>
          </w:tcPr>
          <w:p w:rsidR="00C4250F" w:rsidRPr="005B46BA" w:rsidRDefault="00C4250F"/>
        </w:tc>
        <w:tc>
          <w:tcPr>
            <w:tcW w:w="1348" w:type="dxa"/>
            <w:tcBorders>
              <w:top w:val="single" w:sz="2" w:space="0" w:color="000000"/>
              <w:bottom w:val="single" w:sz="2" w:space="0" w:color="000000"/>
            </w:tcBorders>
          </w:tcPr>
          <w:p w:rsidR="00C4250F" w:rsidRPr="005B46BA" w:rsidRDefault="00C4250F"/>
        </w:tc>
        <w:tc>
          <w:tcPr>
            <w:tcW w:w="2277" w:type="dxa"/>
            <w:tcBorders>
              <w:top w:val="single" w:sz="2" w:space="0" w:color="000000"/>
              <w:bottom w:val="single" w:sz="2" w:space="0" w:color="000000"/>
            </w:tcBorders>
          </w:tcPr>
          <w:p w:rsidR="00C4250F" w:rsidRPr="005B46BA" w:rsidRDefault="00C4250F"/>
        </w:tc>
        <w:tc>
          <w:tcPr>
            <w:tcW w:w="2048" w:type="dxa"/>
            <w:tcBorders>
              <w:top w:val="single" w:sz="2" w:space="0" w:color="000000"/>
              <w:bottom w:val="single" w:sz="2" w:space="0" w:color="000000"/>
            </w:tcBorders>
          </w:tcPr>
          <w:p w:rsidR="00C4250F" w:rsidRPr="005B46BA" w:rsidRDefault="00C4250F"/>
        </w:tc>
        <w:tc>
          <w:tcPr>
            <w:tcW w:w="1363" w:type="dxa"/>
            <w:tcBorders>
              <w:top w:val="single" w:sz="2" w:space="0" w:color="000000"/>
              <w:bottom w:val="single" w:sz="2" w:space="0" w:color="000000"/>
            </w:tcBorders>
          </w:tcPr>
          <w:p w:rsidR="00C4250F" w:rsidRPr="005B46BA" w:rsidRDefault="00C4250F"/>
        </w:tc>
      </w:tr>
    </w:tbl>
    <w:p w:rsidR="00C4250F" w:rsidRDefault="005B46BA" w:rsidP="009B42A2">
      <w:pPr>
        <w:spacing w:before="209" w:line="220" w:lineRule="auto"/>
        <w:ind w:firstLine="595"/>
      </w:pPr>
      <w:r w:rsidRPr="005B46BA">
        <w:rPr>
          <w:rFonts w:ascii="仿宋" w:eastAsia="仿宋" w:hAnsi="仿宋" w:cs="仿宋"/>
          <w:spacing w:val="-10"/>
          <w:sz w:val="22"/>
          <w:szCs w:val="22"/>
        </w:rPr>
        <w:t>备注:1、相关素材可作为附件一并提供;2、黑体栏为必填栏。</w:t>
      </w:r>
    </w:p>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 w:rsidR="00C4250F" w:rsidRDefault="00C4250F">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Default="001F3B4C">
      <w:pPr>
        <w:rPr>
          <w:rFonts w:eastAsiaTheme="minorEastAsia"/>
        </w:rPr>
      </w:pPr>
    </w:p>
    <w:p w:rsidR="001F3B4C" w:rsidRPr="001F3B4C" w:rsidRDefault="001F3B4C">
      <w:pPr>
        <w:rPr>
          <w:rFonts w:eastAsiaTheme="minorEastAsia"/>
        </w:rPr>
      </w:pPr>
    </w:p>
    <w:p w:rsidR="00F95F69" w:rsidRDefault="00F95F69" w:rsidP="00F95F69">
      <w:pPr>
        <w:pStyle w:val="BodyText"/>
      </w:pPr>
      <w:r>
        <w:rPr>
          <w:rFonts w:hint="eastAsia"/>
        </w:rPr>
        <w:t xml:space="preserve">  </w:t>
      </w:r>
    </w:p>
    <w:p w:rsidR="00F95F69" w:rsidRDefault="002E6E08" w:rsidP="00F95F69">
      <w:pPr>
        <w:spacing w:line="560" w:lineRule="exact"/>
        <w:rPr>
          <w:rFonts w:ascii="仿宋" w:eastAsia="仿宋" w:hAnsi="仿宋" w:cs="仿宋_GB2312"/>
          <w:bCs/>
          <w:sz w:val="28"/>
          <w:szCs w:val="28"/>
        </w:rPr>
      </w:pPr>
      <w:r w:rsidRPr="002E6E08">
        <w:rPr>
          <w:rFonts w:ascii="仿宋" w:eastAsia="仿宋" w:hAnsi="仿宋" w:cs="仿宋_GB2312"/>
          <w:bCs/>
          <w:sz w:val="28"/>
          <w:szCs w:val="28"/>
        </w:rPr>
        <w:pict>
          <v:line id="直线 4" o:spid="_x0000_s1031" style="position:absolute;z-index:251672576" from="-2.55pt,2.35pt" to="445.85pt,2.35pt" o:gfxdata="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Jj8QtMAAAAGAQAADwAAAAAAAAABACAAAAAiAAAAZHJzL2Rvd25yZXYueG1sUEsB&#10;AhQAFAAAAAgAh07iQFwqghT6AQAA8gMAAA4AAAAAAAAAAQAgAAAAIgEAAGRycy9lMm9Eb2MueG1s&#10;UEsFBgAAAAAGAAYAWQEAAI4FAAAAAA==&#10;"/>
        </w:pict>
      </w:r>
      <w:r w:rsidR="00F95F69">
        <w:rPr>
          <w:rFonts w:ascii="仿宋" w:eastAsia="仿宋" w:hAnsi="仿宋" w:cs="仿宋_GB2312" w:hint="eastAsia"/>
          <w:bCs/>
          <w:sz w:val="28"/>
          <w:szCs w:val="28"/>
        </w:rPr>
        <w:t xml:space="preserve">区营商办                      </w:t>
      </w:r>
      <w:r w:rsidR="001F3B4C">
        <w:rPr>
          <w:rFonts w:ascii="仿宋" w:eastAsia="仿宋" w:hAnsi="仿宋" w:cs="仿宋_GB2312" w:hint="eastAsia"/>
          <w:bCs/>
          <w:sz w:val="28"/>
          <w:szCs w:val="28"/>
        </w:rPr>
        <w:t xml:space="preserve">  </w:t>
      </w:r>
      <w:r w:rsidR="00F95F69">
        <w:rPr>
          <w:rFonts w:ascii="仿宋" w:eastAsia="仿宋" w:hAnsi="仿宋" w:cs="仿宋_GB2312" w:hint="eastAsia"/>
          <w:bCs/>
          <w:sz w:val="28"/>
          <w:szCs w:val="28"/>
        </w:rPr>
        <w:t xml:space="preserve">              2022年</w:t>
      </w:r>
      <w:r w:rsidR="001F3B4C">
        <w:rPr>
          <w:rFonts w:ascii="仿宋" w:eastAsia="仿宋" w:hAnsi="仿宋" w:cs="仿宋_GB2312" w:hint="eastAsia"/>
          <w:bCs/>
          <w:sz w:val="28"/>
          <w:szCs w:val="28"/>
        </w:rPr>
        <w:t>5</w:t>
      </w:r>
      <w:r w:rsidR="00F95F69">
        <w:rPr>
          <w:rFonts w:ascii="仿宋" w:eastAsia="仿宋" w:hAnsi="仿宋" w:cs="仿宋_GB2312" w:hint="eastAsia"/>
          <w:bCs/>
          <w:sz w:val="28"/>
          <w:szCs w:val="28"/>
        </w:rPr>
        <w:t>月</w:t>
      </w:r>
      <w:r w:rsidR="00076668">
        <w:rPr>
          <w:rFonts w:ascii="仿宋" w:eastAsia="仿宋" w:hAnsi="仿宋" w:cs="仿宋_GB2312" w:hint="eastAsia"/>
          <w:bCs/>
          <w:sz w:val="28"/>
          <w:szCs w:val="28"/>
        </w:rPr>
        <w:t>24</w:t>
      </w:r>
      <w:r w:rsidR="00F95F69">
        <w:rPr>
          <w:rFonts w:ascii="仿宋" w:eastAsia="仿宋" w:hAnsi="仿宋" w:cs="仿宋_GB2312" w:hint="eastAsia"/>
          <w:bCs/>
          <w:sz w:val="28"/>
          <w:szCs w:val="28"/>
        </w:rPr>
        <w:t>日印发</w:t>
      </w:r>
    </w:p>
    <w:p w:rsidR="00F95F69" w:rsidRDefault="002E6E08" w:rsidP="00F95F69">
      <w:pPr>
        <w:spacing w:line="60" w:lineRule="exact"/>
      </w:pPr>
      <w:r w:rsidRPr="002E6E08">
        <w:rPr>
          <w:rFonts w:ascii="仿宋_GB2312" w:eastAsia="仿宋_GB2312" w:hAnsi="仿宋_GB2312" w:cs="仿宋_GB2312"/>
          <w:bCs/>
          <w:sz w:val="32"/>
          <w:szCs w:val="32"/>
        </w:rPr>
        <w:pict>
          <v:line id="直线 5" o:spid="_x0000_s1032" style="position:absolute;z-index:251673600" from="-4.8pt,4.35pt" to="445.85pt,4.4pt" o:gfxdata="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Yo2dnUAAAABgEAAA8AAAAAAAAAAQAgAAAAIgAAAGRycy9kb3ducmV2LnhtbFBL&#10;AQIUABQAAAAIAIdO4kDscUYo+gEAAPIDAAAOAAAAAAAAAAEAIAAAACMBAABkcnMvZTJvRG9jLnht&#10;bFBLBQYAAAAABgAGAFkBAACPBQAAAAA=&#10;"/>
        </w:pict>
      </w:r>
    </w:p>
    <w:sectPr w:rsidR="00F95F69" w:rsidSect="00F241DD">
      <w:headerReference w:type="even" r:id="rId9"/>
      <w:headerReference w:type="default" r:id="rId10"/>
      <w:footerReference w:type="even" r:id="rId11"/>
      <w:footerReference w:type="default" r:id="rId12"/>
      <w:pgSz w:w="11907" w:h="16840" w:code="9"/>
      <w:pgMar w:top="2098" w:right="1474" w:bottom="1985" w:left="1588" w:header="0"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0E" w:rsidRDefault="0078420E">
      <w:r>
        <w:separator/>
      </w:r>
    </w:p>
  </w:endnote>
  <w:endnote w:type="continuationSeparator" w:id="1">
    <w:p w:rsidR="0078420E" w:rsidRDefault="007842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DD" w:rsidRPr="00F241DD" w:rsidRDefault="00F241DD">
    <w:pPr>
      <w:pStyle w:val="a5"/>
      <w:rPr>
        <w:rFonts w:ascii="仿宋_GB2312" w:eastAsia="仿宋_GB2312" w:hint="eastAsia"/>
        <w:sz w:val="28"/>
        <w:szCs w:val="28"/>
      </w:rPr>
    </w:pPr>
    <w:r w:rsidRPr="00F241DD">
      <w:rPr>
        <w:rFonts w:ascii="仿宋_GB2312" w:eastAsia="仿宋_GB2312" w:hAnsiTheme="minorEastAsia" w:hint="eastAsia"/>
        <w:sz w:val="28"/>
        <w:szCs w:val="28"/>
      </w:rPr>
      <w:t>—</w:t>
    </w:r>
    <w:sdt>
      <w:sdtPr>
        <w:rPr>
          <w:rFonts w:ascii="仿宋_GB2312" w:eastAsia="仿宋_GB2312" w:hint="eastAsia"/>
          <w:sz w:val="28"/>
          <w:szCs w:val="28"/>
        </w:rPr>
        <w:id w:val="703345857"/>
        <w:docPartObj>
          <w:docPartGallery w:val="Page Numbers (Bottom of Page)"/>
          <w:docPartUnique/>
        </w:docPartObj>
      </w:sdtPr>
      <w:sdtContent>
        <w:r w:rsidRPr="00F241DD">
          <w:rPr>
            <w:rFonts w:ascii="仿宋_GB2312" w:eastAsia="仿宋_GB2312" w:hint="eastAsia"/>
            <w:sz w:val="28"/>
            <w:szCs w:val="28"/>
          </w:rPr>
          <w:fldChar w:fldCharType="begin"/>
        </w:r>
        <w:r w:rsidRPr="00F241DD">
          <w:rPr>
            <w:rFonts w:ascii="仿宋_GB2312" w:eastAsia="仿宋_GB2312" w:hint="eastAsia"/>
            <w:sz w:val="28"/>
            <w:szCs w:val="28"/>
          </w:rPr>
          <w:instrText xml:space="preserve"> PAGE   \* MERGEFORMAT </w:instrText>
        </w:r>
        <w:r w:rsidRPr="00F241DD">
          <w:rPr>
            <w:rFonts w:ascii="仿宋_GB2312" w:eastAsia="仿宋_GB2312" w:hint="eastAsia"/>
            <w:sz w:val="28"/>
            <w:szCs w:val="28"/>
          </w:rPr>
          <w:fldChar w:fldCharType="separate"/>
        </w:r>
        <w:r w:rsidRPr="00F241DD">
          <w:rPr>
            <w:rFonts w:ascii="仿宋_GB2312" w:eastAsia="仿宋_GB2312"/>
            <w:noProof/>
            <w:sz w:val="28"/>
            <w:szCs w:val="28"/>
            <w:lang w:val="zh-CN"/>
          </w:rPr>
          <w:t>2</w:t>
        </w:r>
        <w:r w:rsidRPr="00F241DD">
          <w:rPr>
            <w:rFonts w:ascii="仿宋_GB2312" w:eastAsia="仿宋_GB2312" w:hint="eastAsia"/>
            <w:sz w:val="28"/>
            <w:szCs w:val="28"/>
          </w:rPr>
          <w:fldChar w:fldCharType="end"/>
        </w:r>
      </w:sdtContent>
    </w:sdt>
    <w:r w:rsidRPr="00F241DD">
      <w:rPr>
        <w:rFonts w:ascii="仿宋_GB2312" w:eastAsia="仿宋_GB2312"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45829"/>
      <w:docPartObj>
        <w:docPartGallery w:val="Page Numbers (Bottom of Page)"/>
        <w:docPartUnique/>
      </w:docPartObj>
    </w:sdtPr>
    <w:sdtEndPr>
      <w:rPr>
        <w:rFonts w:ascii="仿宋_GB2312" w:eastAsia="仿宋_GB2312" w:hint="eastAsia"/>
        <w:sz w:val="32"/>
        <w:szCs w:val="32"/>
      </w:rPr>
    </w:sdtEndPr>
    <w:sdtContent>
      <w:p w:rsidR="00F241DD" w:rsidRDefault="00F241DD">
        <w:pPr>
          <w:pStyle w:val="a5"/>
          <w:jc w:val="right"/>
        </w:pPr>
        <w:r w:rsidRPr="00F241DD">
          <w:rPr>
            <w:rFonts w:ascii="仿宋_GB2312" w:eastAsia="仿宋_GB2312" w:hAnsiTheme="minorEastAsia" w:hint="eastAsia"/>
            <w:sz w:val="32"/>
            <w:szCs w:val="32"/>
          </w:rPr>
          <w:t>—</w:t>
        </w:r>
        <w:r w:rsidRPr="00F241DD">
          <w:rPr>
            <w:rFonts w:ascii="仿宋_GB2312" w:eastAsia="仿宋_GB2312" w:hint="eastAsia"/>
            <w:sz w:val="32"/>
            <w:szCs w:val="32"/>
          </w:rPr>
          <w:fldChar w:fldCharType="begin"/>
        </w:r>
        <w:r w:rsidRPr="00F241DD">
          <w:rPr>
            <w:rFonts w:ascii="仿宋_GB2312" w:eastAsia="仿宋_GB2312" w:hint="eastAsia"/>
            <w:sz w:val="32"/>
            <w:szCs w:val="32"/>
          </w:rPr>
          <w:instrText xml:space="preserve"> PAGE   \* MERGEFORMAT </w:instrText>
        </w:r>
        <w:r w:rsidRPr="00F241DD">
          <w:rPr>
            <w:rFonts w:ascii="仿宋_GB2312" w:eastAsia="仿宋_GB2312" w:hint="eastAsia"/>
            <w:sz w:val="32"/>
            <w:szCs w:val="32"/>
          </w:rPr>
          <w:fldChar w:fldCharType="separate"/>
        </w:r>
        <w:r w:rsidRPr="00F241DD">
          <w:rPr>
            <w:rFonts w:ascii="仿宋_GB2312" w:eastAsia="仿宋_GB2312"/>
            <w:noProof/>
            <w:sz w:val="32"/>
            <w:szCs w:val="32"/>
            <w:lang w:val="zh-CN"/>
          </w:rPr>
          <w:t>1</w:t>
        </w:r>
        <w:r w:rsidRPr="00F241DD">
          <w:rPr>
            <w:rFonts w:ascii="仿宋_GB2312" w:eastAsia="仿宋_GB2312" w:hint="eastAsia"/>
            <w:sz w:val="32"/>
            <w:szCs w:val="32"/>
          </w:rPr>
          <w:fldChar w:fldCharType="end"/>
        </w:r>
        <w:r w:rsidRPr="00F241DD">
          <w:rPr>
            <w:rFonts w:ascii="仿宋_GB2312" w:eastAsia="仿宋_GB2312" w:hAnsiTheme="minorEastAsia" w:hint="eastAsia"/>
            <w:sz w:val="32"/>
            <w:szCs w:val="32"/>
          </w:rPr>
          <w:t>—</w:t>
        </w:r>
      </w:p>
    </w:sdtContent>
  </w:sdt>
  <w:p w:rsidR="005B46BA" w:rsidRDefault="005B46BA">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0E" w:rsidRDefault="0078420E">
      <w:r>
        <w:separator/>
      </w:r>
    </w:p>
  </w:footnote>
  <w:footnote w:type="continuationSeparator" w:id="1">
    <w:p w:rsidR="0078420E" w:rsidRDefault="0078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B7" w:rsidRDefault="00F93AB7" w:rsidP="00F93AB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B7" w:rsidRDefault="00F93AB7" w:rsidP="00F93AB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isplayBackgroundShape/>
  <w:bordersDoNotSurroundHeader/>
  <w:bordersDoNotSurroundFooter/>
  <w:defaultTabStop w:val="420"/>
  <w:evenAndOddHeaders/>
  <w:drawingGridHorizontalSpacing w:val="105"/>
  <w:displayHorizontalDrawingGridEvery w:val="2"/>
  <w:characterSpacingControl w:val="doNotCompress"/>
  <w:hdrShapeDefaults>
    <o:shapedefaults v:ext="edit" spidmax="15362"/>
  </w:hdrShapeDefaults>
  <w:footnotePr>
    <w:footnote w:id="0"/>
    <w:footnote w:id="1"/>
  </w:footnotePr>
  <w:endnotePr>
    <w:endnote w:id="0"/>
    <w:endnote w:id="1"/>
  </w:endnotePr>
  <w:compat>
    <w:spaceForUL/>
    <w:ulTrailSpace/>
    <w:useFELayout/>
  </w:compat>
  <w:docVars>
    <w:docVar w:name="commondata" w:val="eyJoZGlkIjoiMjRmMDE0YjlmZjMwNTU0NWEwMjQ2NzA4ZDNlYmEyNTIifQ=="/>
  </w:docVars>
  <w:rsids>
    <w:rsidRoot w:val="00C4250F"/>
    <w:rsid w:val="00076668"/>
    <w:rsid w:val="00081A95"/>
    <w:rsid w:val="000C16F5"/>
    <w:rsid w:val="00155CB6"/>
    <w:rsid w:val="001F3B4C"/>
    <w:rsid w:val="0020653B"/>
    <w:rsid w:val="002357EB"/>
    <w:rsid w:val="002E6E08"/>
    <w:rsid w:val="0032189E"/>
    <w:rsid w:val="00414033"/>
    <w:rsid w:val="005A6D30"/>
    <w:rsid w:val="005B46BA"/>
    <w:rsid w:val="0065589B"/>
    <w:rsid w:val="006A0273"/>
    <w:rsid w:val="00735343"/>
    <w:rsid w:val="0078420E"/>
    <w:rsid w:val="008C566B"/>
    <w:rsid w:val="00941FE0"/>
    <w:rsid w:val="009B42A2"/>
    <w:rsid w:val="009C7831"/>
    <w:rsid w:val="00A438C5"/>
    <w:rsid w:val="00A60FBD"/>
    <w:rsid w:val="00C4250F"/>
    <w:rsid w:val="00DD7C46"/>
    <w:rsid w:val="00DE2B6C"/>
    <w:rsid w:val="00E279CE"/>
    <w:rsid w:val="00E50F8A"/>
    <w:rsid w:val="00F241DD"/>
    <w:rsid w:val="00F7620F"/>
    <w:rsid w:val="00F93AB7"/>
    <w:rsid w:val="00F95F69"/>
    <w:rsid w:val="00FD2E07"/>
    <w:rsid w:val="21E743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C4250F"/>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C4250F"/>
    <w:tblPr>
      <w:tblCellMar>
        <w:top w:w="0" w:type="dxa"/>
        <w:left w:w="0" w:type="dxa"/>
        <w:bottom w:w="0" w:type="dxa"/>
        <w:right w:w="0" w:type="dxa"/>
      </w:tblCellMar>
    </w:tblPr>
  </w:style>
  <w:style w:type="paragraph" w:styleId="a3">
    <w:name w:val="Balloon Text"/>
    <w:basedOn w:val="a"/>
    <w:link w:val="Char"/>
    <w:rsid w:val="0020653B"/>
    <w:rPr>
      <w:sz w:val="18"/>
      <w:szCs w:val="18"/>
    </w:rPr>
  </w:style>
  <w:style w:type="character" w:customStyle="1" w:styleId="Char">
    <w:name w:val="批注框文本 Char"/>
    <w:basedOn w:val="a0"/>
    <w:link w:val="a3"/>
    <w:rsid w:val="0020653B"/>
    <w:rPr>
      <w:rFonts w:eastAsia="Arial"/>
      <w:snapToGrid w:val="0"/>
      <w:color w:val="000000"/>
      <w:sz w:val="18"/>
      <w:szCs w:val="18"/>
    </w:rPr>
  </w:style>
  <w:style w:type="paragraph" w:styleId="a4">
    <w:name w:val="header"/>
    <w:basedOn w:val="a"/>
    <w:link w:val="Char0"/>
    <w:rsid w:val="0020653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20653B"/>
    <w:rPr>
      <w:rFonts w:eastAsia="Arial"/>
      <w:snapToGrid w:val="0"/>
      <w:color w:val="000000"/>
      <w:sz w:val="18"/>
      <w:szCs w:val="18"/>
    </w:rPr>
  </w:style>
  <w:style w:type="paragraph" w:styleId="a5">
    <w:name w:val="footer"/>
    <w:basedOn w:val="a"/>
    <w:link w:val="Char1"/>
    <w:uiPriority w:val="99"/>
    <w:rsid w:val="0020653B"/>
    <w:pPr>
      <w:tabs>
        <w:tab w:val="center" w:pos="4153"/>
        <w:tab w:val="right" w:pos="8306"/>
      </w:tabs>
    </w:pPr>
    <w:rPr>
      <w:sz w:val="18"/>
      <w:szCs w:val="18"/>
    </w:rPr>
  </w:style>
  <w:style w:type="character" w:customStyle="1" w:styleId="Char1">
    <w:name w:val="页脚 Char"/>
    <w:basedOn w:val="a0"/>
    <w:link w:val="a5"/>
    <w:uiPriority w:val="99"/>
    <w:rsid w:val="0020653B"/>
    <w:rPr>
      <w:rFonts w:eastAsia="Arial"/>
      <w:snapToGrid w:val="0"/>
      <w:color w:val="000000"/>
      <w:sz w:val="18"/>
      <w:szCs w:val="18"/>
    </w:rPr>
  </w:style>
  <w:style w:type="character" w:styleId="a6">
    <w:name w:val="Hyperlink"/>
    <w:basedOn w:val="a0"/>
    <w:rsid w:val="009B42A2"/>
    <w:rPr>
      <w:color w:val="0000FF" w:themeColor="hyperlink"/>
      <w:u w:val="single"/>
    </w:rPr>
  </w:style>
  <w:style w:type="paragraph" w:customStyle="1" w:styleId="BodyText">
    <w:name w:val="BodyText"/>
    <w:basedOn w:val="a"/>
    <w:qFormat/>
    <w:rsid w:val="00F95F69"/>
    <w:pPr>
      <w:widowControl w:val="0"/>
      <w:kinsoku/>
      <w:autoSpaceDE/>
      <w:autoSpaceDN/>
      <w:adjustRightInd/>
      <w:snapToGrid/>
      <w:spacing w:after="120"/>
      <w:jc w:val="both"/>
      <w:textAlignment w:val="auto"/>
    </w:pPr>
    <w:rPr>
      <w:rFonts w:ascii="Calibri" w:eastAsia="宋体" w:hAnsi="Calibri" w:cs="Times New Roman"/>
      <w:snapToGrid/>
      <w:color w:val="auto"/>
      <w:kern w:val="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rc.jiangxi.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D36A2-E46A-4682-9AF9-6532242B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6281c529b2ef1300156a9924</cp:keywords>
  <cp:lastModifiedBy>WORK</cp:lastModifiedBy>
  <cp:revision>9</cp:revision>
  <cp:lastPrinted>2022-05-16T09:25:00Z</cp:lastPrinted>
  <dcterms:created xsi:type="dcterms:W3CDTF">2022-05-16T11:30:00Z</dcterms:created>
  <dcterms:modified xsi:type="dcterms:W3CDTF">2022-05-24T02:19:00Z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2022-05-16T11:30:10Z</vt:filetime>
  </property>
  <property fmtid="{D5CDD505-2E9C-101B-9397-08002B2CF9AE}" pid="4" name="KSOProductBuildVer">
    <vt:lpwstr>2052-11.1.0.11636</vt:lpwstr>
  </property>
  <property fmtid="{D5CDD505-2E9C-101B-9397-08002B2CF9AE}" pid="5" name="ICV">
    <vt:lpwstr>8FA1AF63ED0D43D5940A707ACB5CD048</vt:lpwstr>
  </property>
</Properties>
</file>