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宋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/>
          <w:b/>
          <w:sz w:val="32"/>
          <w:szCs w:val="32"/>
          <w:lang w:eastAsia="zh-CN"/>
        </w:rPr>
        <w:t>附：</w:t>
      </w:r>
    </w:p>
    <w:p>
      <w:pPr>
        <w:jc w:val="center"/>
        <w:rPr>
          <w:rFonts w:ascii="方正小标宋简体" w:hAnsi="方正小标宋简体"/>
          <w:b/>
          <w:sz w:val="44"/>
          <w:szCs w:val="44"/>
        </w:rPr>
      </w:pPr>
      <w:r>
        <w:rPr>
          <w:rFonts w:hint="eastAsia" w:ascii="方正小标宋简体" w:hAnsi="方正小标宋简体"/>
          <w:b/>
          <w:sz w:val="44"/>
          <w:szCs w:val="44"/>
        </w:rPr>
        <w:t>新建区城</w:t>
      </w:r>
      <w:r>
        <w:rPr>
          <w:rFonts w:hint="eastAsia" w:ascii="方正小标宋简体" w:hAnsi="方正小标宋简体"/>
          <w:b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/>
          <w:b/>
          <w:sz w:val="44"/>
          <w:szCs w:val="44"/>
        </w:rPr>
        <w:t>管</w:t>
      </w:r>
      <w:r>
        <w:rPr>
          <w:rFonts w:hint="eastAsia" w:ascii="方正小标宋简体" w:hAnsi="方正小标宋简体"/>
          <w:b/>
          <w:sz w:val="44"/>
          <w:szCs w:val="44"/>
          <w:lang w:eastAsia="zh-CN"/>
        </w:rPr>
        <w:t>理和综合执法局</w:t>
      </w:r>
      <w:r>
        <w:rPr>
          <w:rFonts w:hint="eastAsia" w:ascii="方正小标宋简体" w:hAnsi="方正小标宋简体"/>
          <w:b/>
          <w:sz w:val="44"/>
          <w:szCs w:val="44"/>
        </w:rPr>
        <w:t>20</w:t>
      </w:r>
      <w:r>
        <w:rPr>
          <w:rFonts w:hint="eastAsia" w:ascii="方正小标宋简体" w:hAnsi="方正小标宋简体"/>
          <w:b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/>
          <w:b/>
          <w:sz w:val="44"/>
          <w:szCs w:val="44"/>
        </w:rPr>
        <w:t>年普法</w:t>
      </w:r>
      <w:r>
        <w:rPr>
          <w:rFonts w:ascii="方正小标宋简体" w:hAnsi="方正小标宋简体"/>
          <w:b/>
          <w:sz w:val="44"/>
          <w:szCs w:val="44"/>
        </w:rPr>
        <w:t>责任清单</w:t>
      </w:r>
    </w:p>
    <w:p>
      <w:pPr>
        <w:spacing w:line="0" w:lineRule="atLeast"/>
        <w:ind w:right="-2940" w:rightChars="-1400"/>
        <w:rPr>
          <w:rFonts w:ascii="新宋体" w:hAnsi="新宋体" w:eastAsia="新宋体" w:cs="新宋体"/>
          <w:b/>
          <w:bCs/>
          <w:sz w:val="24"/>
          <w:szCs w:val="24"/>
        </w:rPr>
      </w:pPr>
    </w:p>
    <w:tbl>
      <w:tblPr>
        <w:tblStyle w:val="4"/>
        <w:tblW w:w="1394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572"/>
        <w:gridCol w:w="1873"/>
        <w:gridCol w:w="1802"/>
        <w:gridCol w:w="1802"/>
        <w:gridCol w:w="9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普法工作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重点任务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拟重点宣传的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法律规定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重点普法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对象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责任单位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及责任人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预 期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目 标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完 成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时 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拟开展的普法活动（时间、地点、活动形式）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1.领导干部学法用法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2.全面落实“谁执法谁普法”普法责任制，抓好重点对象法制宣传教育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25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重点普及法律法规：《民事诉讼法》、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反食品浪费法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》、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《个人信息保护法》、《法律援助法》、《家庭教育促进法》、《江西省矛盾纠纷多元化解条例》、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江西省生活垃圾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管理条例》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二、城市管理法律法规：《城乡规划法》《南昌市城市管理条例》、《南昌市生活垃圾分类管理条例》、《南昌市城镇排水与污水处理管理办法》、《城市管理执法办法》、《城市道路管理条例》</w:t>
            </w:r>
          </w:p>
        </w:tc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1.全局系统干部职工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2.城市管理和执法服务对象</w:t>
            </w:r>
          </w:p>
        </w:tc>
        <w:tc>
          <w:tcPr>
            <w:tcW w:w="1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局法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制股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办公室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应急管理科、局妇联、区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城管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大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队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、区城市管理事务中心、区城排所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责任人：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程志辉、熊锋、万尚、田蕾、熊火生、陶钧、田文华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提升本系统干部职工法治意识和能力，增强广大市民和城市管理对象学法、用法、遵法、守法意识，形成参与城市管理，支持行政执法的良好局面。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全年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中心组学习、机关大党日学习、城市管理法治大讲堂、“12.4”国家宪法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日宣传活动</w:t>
            </w:r>
          </w:p>
        </w:tc>
      </w:tr>
    </w:tbl>
    <w:p>
      <w:pPr>
        <w:tabs>
          <w:tab w:val="left" w:pos="7260"/>
        </w:tabs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/>
    <w:sectPr>
      <w:footerReference r:id="rId3" w:type="default"/>
      <w:pgSz w:w="16838" w:h="11906" w:orient="landscape"/>
      <w:pgMar w:top="1440" w:right="1417" w:bottom="1440" w:left="1417" w:header="851" w:footer="352" w:gutter="0"/>
      <w:pgNumType w:fmt="numberInDash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45 -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C44C"/>
    <w:multiLevelType w:val="singleLevel"/>
    <w:tmpl w:val="1A9FC4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60C13"/>
    <w:rsid w:val="02D60C13"/>
    <w:rsid w:val="09961C63"/>
    <w:rsid w:val="151C0A5F"/>
    <w:rsid w:val="24127D13"/>
    <w:rsid w:val="27882E4F"/>
    <w:rsid w:val="492C1A84"/>
    <w:rsid w:val="50A70B90"/>
    <w:rsid w:val="538B5E0F"/>
    <w:rsid w:val="7194609F"/>
    <w:rsid w:val="739B31A0"/>
    <w:rsid w:val="7991387F"/>
    <w:rsid w:val="79D62CD3"/>
    <w:rsid w:val="7B1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2019-08-23T02:49:00Z</dcterms:created>
  <dc:creator>Administrator</dc:creator>
  <cp:lastModifiedBy>Administrator</cp:lastModifiedBy>
  <dcterms:modified xsi:type="dcterms:W3CDTF">2022-08-24T01:24:11Z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