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spacing w:val="10"/>
          <w:sz w:val="44"/>
          <w:szCs w:val="44"/>
        </w:rPr>
      </w:pPr>
      <w:r>
        <w:rPr>
          <w:rFonts w:hint="eastAsia" w:ascii="方正小标宋简体" w:hAnsi="方正小标宋简体" w:eastAsia="方正小标宋简体" w:cs="方正小标宋简体"/>
          <w:spacing w:val="10"/>
          <w:sz w:val="44"/>
          <w:szCs w:val="44"/>
        </w:rPr>
        <w:t>南昌市新建区城市管理综合执法大队</w:t>
      </w:r>
    </w:p>
    <w:p>
      <w:pPr>
        <w:spacing w:line="560" w:lineRule="exact"/>
        <w:jc w:val="center"/>
        <w:rPr>
          <w:rFonts w:ascii="方正小标宋简体" w:hAnsi="方正小标宋简体" w:eastAsia="方正小标宋简体"/>
          <w:spacing w:val="10"/>
          <w:sz w:val="44"/>
          <w:szCs w:val="44"/>
        </w:rPr>
      </w:pPr>
      <w:r>
        <w:rPr>
          <w:rFonts w:ascii="方正小标宋简体" w:hAnsi="方正小标宋简体" w:eastAsia="方正小标宋简体" w:cs="方正小标宋简体"/>
          <w:spacing w:val="10"/>
          <w:sz w:val="44"/>
          <w:szCs w:val="44"/>
        </w:rPr>
        <w:t>2022</w:t>
      </w:r>
      <w:r>
        <w:rPr>
          <w:rFonts w:hint="eastAsia" w:ascii="方正小标宋简体" w:hAnsi="方正小标宋简体" w:eastAsia="方正小标宋简体" w:cs="方正小标宋简体"/>
          <w:spacing w:val="10"/>
          <w:sz w:val="44"/>
          <w:szCs w:val="44"/>
        </w:rPr>
        <w:t>年部门预算</w:t>
      </w:r>
    </w:p>
    <w:p>
      <w:pPr>
        <w:spacing w:line="560" w:lineRule="exact"/>
        <w:jc w:val="center"/>
        <w:rPr>
          <w:rFonts w:ascii="方正小标宋简体" w:hAnsi="方正小标宋简体" w:eastAsia="方正小标宋简体"/>
          <w:spacing w:val="10"/>
          <w:sz w:val="44"/>
          <w:szCs w:val="44"/>
        </w:rPr>
      </w:pPr>
    </w:p>
    <w:p>
      <w:pPr>
        <w:spacing w:line="560" w:lineRule="exact"/>
        <w:jc w:val="center"/>
        <w:rPr>
          <w:rFonts w:ascii="宋体" w:hAnsi="宋体"/>
          <w:spacing w:val="10"/>
          <w:sz w:val="36"/>
          <w:szCs w:val="36"/>
        </w:rPr>
      </w:pPr>
      <w:r>
        <w:rPr>
          <w:rFonts w:hint="eastAsia" w:ascii="宋体" w:hAnsi="宋体" w:cs="宋体"/>
          <w:spacing w:val="10"/>
          <w:sz w:val="36"/>
          <w:szCs w:val="36"/>
        </w:rPr>
        <w:t>目</w:t>
      </w:r>
      <w:r>
        <w:rPr>
          <w:rFonts w:ascii="宋体" w:hAnsi="宋体" w:cs="宋体"/>
          <w:spacing w:val="10"/>
          <w:sz w:val="36"/>
          <w:szCs w:val="36"/>
        </w:rPr>
        <w:t xml:space="preserve">   </w:t>
      </w:r>
      <w:r>
        <w:rPr>
          <w:rFonts w:hint="eastAsia" w:ascii="宋体" w:hAnsi="宋体" w:cs="宋体"/>
          <w:spacing w:val="10"/>
          <w:sz w:val="36"/>
          <w:szCs w:val="36"/>
        </w:rPr>
        <w:t>录</w:t>
      </w:r>
    </w:p>
    <w:p>
      <w:pPr>
        <w:spacing w:line="560" w:lineRule="exact"/>
        <w:rPr>
          <w:rFonts w:ascii="Times New Roman" w:hAnsi="Times New Roman" w:eastAsia="仿宋_GB2312"/>
          <w:spacing w:val="10"/>
          <w:sz w:val="32"/>
          <w:szCs w:val="32"/>
        </w:rPr>
      </w:pPr>
    </w:p>
    <w:p>
      <w:pPr>
        <w:spacing w:line="560" w:lineRule="exact"/>
        <w:ind w:firstLine="680" w:firstLineChars="200"/>
        <w:rPr>
          <w:rFonts w:ascii="黑体" w:hAnsi="黑体" w:eastAsia="黑体"/>
          <w:spacing w:val="10"/>
          <w:sz w:val="32"/>
          <w:szCs w:val="32"/>
        </w:rPr>
      </w:pPr>
      <w:r>
        <w:rPr>
          <w:rFonts w:hint="eastAsia" w:ascii="黑体" w:hAnsi="黑体" w:eastAsia="黑体" w:cs="黑体"/>
          <w:spacing w:val="10"/>
          <w:sz w:val="32"/>
          <w:szCs w:val="32"/>
        </w:rPr>
        <w:t>第一部分</w:t>
      </w:r>
      <w:r>
        <w:rPr>
          <w:rFonts w:ascii="黑体" w:hAnsi="黑体" w:eastAsia="黑体" w:cs="黑体"/>
          <w:spacing w:val="10"/>
          <w:sz w:val="32"/>
          <w:szCs w:val="32"/>
        </w:rPr>
        <w:t xml:space="preserve"> </w:t>
      </w:r>
      <w:r>
        <w:rPr>
          <w:rFonts w:hint="eastAsia" w:ascii="黑体" w:hAnsi="黑体" w:eastAsia="黑体" w:cs="黑体"/>
          <w:spacing w:val="10"/>
          <w:sz w:val="32"/>
          <w:szCs w:val="32"/>
        </w:rPr>
        <w:t>南昌市新建区城市管理综合执法大队概况</w:t>
      </w:r>
    </w:p>
    <w:p>
      <w:pPr>
        <w:spacing w:line="560" w:lineRule="exact"/>
        <w:ind w:firstLine="680" w:firstLineChars="200"/>
        <w:rPr>
          <w:rFonts w:ascii="Times New Roman" w:hAnsi="Times New Roman" w:eastAsia="仿宋_GB2312"/>
          <w:spacing w:val="10"/>
          <w:sz w:val="32"/>
          <w:szCs w:val="32"/>
        </w:rPr>
      </w:pPr>
      <w:r>
        <w:rPr>
          <w:rFonts w:hint="eastAsia" w:ascii="Times New Roman" w:hAnsi="Times New Roman" w:eastAsia="仿宋_GB2312" w:cs="仿宋_GB2312"/>
          <w:spacing w:val="10"/>
          <w:sz w:val="32"/>
          <w:szCs w:val="32"/>
        </w:rPr>
        <w:t>一、部门主要职责</w:t>
      </w:r>
    </w:p>
    <w:p>
      <w:pPr>
        <w:spacing w:line="560" w:lineRule="exact"/>
        <w:ind w:firstLine="680" w:firstLineChars="200"/>
        <w:rPr>
          <w:rFonts w:ascii="Times New Roman" w:hAnsi="Times New Roman" w:eastAsia="仿宋_GB2312"/>
          <w:spacing w:val="10"/>
          <w:sz w:val="32"/>
          <w:szCs w:val="32"/>
        </w:rPr>
      </w:pPr>
      <w:r>
        <w:rPr>
          <w:rFonts w:hint="eastAsia" w:ascii="Times New Roman" w:hAnsi="Times New Roman" w:eastAsia="仿宋_GB2312" w:cs="仿宋_GB2312"/>
          <w:spacing w:val="10"/>
          <w:sz w:val="32"/>
          <w:szCs w:val="32"/>
        </w:rPr>
        <w:t>二、机构设置及人员情况</w:t>
      </w:r>
    </w:p>
    <w:p>
      <w:pPr>
        <w:spacing w:line="560" w:lineRule="exact"/>
        <w:ind w:firstLine="680" w:firstLineChars="200"/>
        <w:rPr>
          <w:rFonts w:ascii="黑体" w:hAnsi="黑体" w:eastAsia="黑体"/>
          <w:spacing w:val="10"/>
          <w:sz w:val="32"/>
          <w:szCs w:val="32"/>
        </w:rPr>
      </w:pPr>
      <w:r>
        <w:rPr>
          <w:rFonts w:hint="eastAsia" w:ascii="黑体" w:hAnsi="黑体" w:eastAsia="黑体" w:cs="黑体"/>
          <w:spacing w:val="10"/>
          <w:sz w:val="32"/>
          <w:szCs w:val="32"/>
        </w:rPr>
        <w:t>第二部分</w:t>
      </w:r>
      <w:r>
        <w:rPr>
          <w:rFonts w:ascii="黑体" w:hAnsi="黑体" w:eastAsia="黑体" w:cs="黑体"/>
          <w:spacing w:val="10"/>
          <w:sz w:val="32"/>
          <w:szCs w:val="32"/>
        </w:rPr>
        <w:t xml:space="preserve"> </w:t>
      </w:r>
      <w:r>
        <w:rPr>
          <w:rFonts w:hint="eastAsia" w:ascii="黑体" w:hAnsi="黑体" w:eastAsia="黑体" w:cs="黑体"/>
          <w:spacing w:val="10"/>
          <w:sz w:val="32"/>
          <w:szCs w:val="32"/>
        </w:rPr>
        <w:t>南昌市新建区城市管理综合执法大队</w:t>
      </w:r>
      <w:r>
        <w:rPr>
          <w:rFonts w:ascii="黑体" w:hAnsi="黑体" w:eastAsia="黑体" w:cs="黑体"/>
          <w:spacing w:val="10"/>
          <w:sz w:val="32"/>
          <w:szCs w:val="32"/>
        </w:rPr>
        <w:t>2022</w:t>
      </w:r>
      <w:r>
        <w:rPr>
          <w:rFonts w:hint="eastAsia" w:ascii="黑体" w:hAnsi="黑体" w:eastAsia="黑体" w:cs="黑体"/>
          <w:spacing w:val="10"/>
          <w:sz w:val="32"/>
          <w:szCs w:val="32"/>
        </w:rPr>
        <w:t>年部门预算表</w:t>
      </w:r>
    </w:p>
    <w:p>
      <w:pPr>
        <w:spacing w:line="560" w:lineRule="exact"/>
        <w:ind w:firstLine="680" w:firstLineChars="200"/>
        <w:rPr>
          <w:rFonts w:ascii="Times New Roman" w:hAnsi="Times New Roman" w:eastAsia="仿宋_GB2312"/>
          <w:spacing w:val="10"/>
          <w:sz w:val="32"/>
          <w:szCs w:val="32"/>
        </w:rPr>
      </w:pPr>
      <w:r>
        <w:rPr>
          <w:rFonts w:hint="eastAsia" w:ascii="Times New Roman" w:hAnsi="Times New Roman" w:eastAsia="仿宋_GB2312" w:cs="仿宋_GB2312"/>
          <w:spacing w:val="10"/>
          <w:sz w:val="32"/>
          <w:szCs w:val="32"/>
        </w:rPr>
        <w:t>一、《收支预算总表》</w:t>
      </w:r>
    </w:p>
    <w:p>
      <w:pPr>
        <w:spacing w:line="560" w:lineRule="exact"/>
        <w:ind w:firstLine="680" w:firstLineChars="200"/>
        <w:rPr>
          <w:rFonts w:ascii="Times New Roman" w:hAnsi="Times New Roman" w:eastAsia="仿宋_GB2312"/>
          <w:spacing w:val="10"/>
          <w:sz w:val="32"/>
          <w:szCs w:val="32"/>
        </w:rPr>
      </w:pPr>
      <w:r>
        <w:rPr>
          <w:rFonts w:hint="eastAsia" w:ascii="Times New Roman" w:hAnsi="Times New Roman" w:eastAsia="仿宋_GB2312" w:cs="仿宋_GB2312"/>
          <w:spacing w:val="10"/>
          <w:sz w:val="32"/>
          <w:szCs w:val="32"/>
        </w:rPr>
        <w:t>二、《部门收入总表》</w:t>
      </w:r>
    </w:p>
    <w:p>
      <w:pPr>
        <w:spacing w:line="560" w:lineRule="exact"/>
        <w:ind w:firstLine="680" w:firstLineChars="200"/>
        <w:rPr>
          <w:rFonts w:ascii="Times New Roman" w:hAnsi="Times New Roman" w:eastAsia="仿宋_GB2312"/>
          <w:spacing w:val="10"/>
          <w:sz w:val="32"/>
          <w:szCs w:val="32"/>
        </w:rPr>
      </w:pPr>
      <w:r>
        <w:rPr>
          <w:rFonts w:hint="eastAsia" w:ascii="Times New Roman" w:hAnsi="Times New Roman" w:eastAsia="仿宋_GB2312" w:cs="仿宋_GB2312"/>
          <w:spacing w:val="10"/>
          <w:sz w:val="32"/>
          <w:szCs w:val="32"/>
        </w:rPr>
        <w:t>三、《部门支出总表》</w:t>
      </w:r>
    </w:p>
    <w:p>
      <w:pPr>
        <w:spacing w:line="560" w:lineRule="exact"/>
        <w:ind w:firstLine="680" w:firstLineChars="200"/>
        <w:rPr>
          <w:rFonts w:ascii="Times New Roman" w:hAnsi="Times New Roman" w:eastAsia="仿宋_GB2312"/>
          <w:spacing w:val="10"/>
          <w:sz w:val="32"/>
          <w:szCs w:val="32"/>
        </w:rPr>
      </w:pPr>
      <w:r>
        <w:rPr>
          <w:rFonts w:hint="eastAsia" w:ascii="Times New Roman" w:hAnsi="Times New Roman" w:eastAsia="仿宋_GB2312" w:cs="仿宋_GB2312"/>
          <w:spacing w:val="10"/>
          <w:sz w:val="32"/>
          <w:szCs w:val="32"/>
        </w:rPr>
        <w:t>四、《财政拨款收支总表》</w:t>
      </w:r>
    </w:p>
    <w:p>
      <w:pPr>
        <w:spacing w:line="560" w:lineRule="exact"/>
        <w:ind w:firstLine="680" w:firstLineChars="200"/>
        <w:rPr>
          <w:rFonts w:ascii="Times New Roman" w:hAnsi="Times New Roman" w:eastAsia="仿宋_GB2312" w:cs="Times New Roman"/>
          <w:spacing w:val="10"/>
          <w:sz w:val="32"/>
          <w:szCs w:val="32"/>
        </w:rPr>
      </w:pPr>
      <w:r>
        <w:rPr>
          <w:rFonts w:hint="eastAsia" w:ascii="Times New Roman" w:hAnsi="Times New Roman" w:eastAsia="仿宋_GB2312" w:cs="仿宋_GB2312"/>
          <w:spacing w:val="10"/>
          <w:sz w:val="32"/>
          <w:szCs w:val="32"/>
        </w:rPr>
        <w:t>五、《一般公共预算支出表》</w:t>
      </w:r>
      <w:r>
        <w:rPr>
          <w:rFonts w:ascii="Times New Roman" w:hAnsi="Times New Roman" w:eastAsia="仿宋_GB2312" w:cs="Times New Roman"/>
          <w:spacing w:val="10"/>
          <w:sz w:val="32"/>
          <w:szCs w:val="32"/>
        </w:rPr>
        <w:t xml:space="preserve">    </w:t>
      </w:r>
    </w:p>
    <w:p>
      <w:pPr>
        <w:spacing w:line="560" w:lineRule="exact"/>
        <w:ind w:firstLine="680" w:firstLineChars="200"/>
        <w:rPr>
          <w:rFonts w:ascii="Times New Roman" w:hAnsi="Times New Roman" w:eastAsia="仿宋_GB2312"/>
          <w:spacing w:val="10"/>
          <w:sz w:val="32"/>
          <w:szCs w:val="32"/>
        </w:rPr>
      </w:pPr>
      <w:r>
        <w:rPr>
          <w:rFonts w:hint="eastAsia" w:ascii="Times New Roman" w:hAnsi="Times New Roman" w:eastAsia="仿宋_GB2312" w:cs="仿宋_GB2312"/>
          <w:spacing w:val="10"/>
          <w:sz w:val="32"/>
          <w:szCs w:val="32"/>
        </w:rPr>
        <w:t>六、《一般公共预算基本支出表》</w:t>
      </w:r>
    </w:p>
    <w:p>
      <w:pPr>
        <w:spacing w:line="560" w:lineRule="exact"/>
        <w:ind w:firstLine="680" w:firstLineChars="200"/>
        <w:rPr>
          <w:rFonts w:ascii="Times New Roman" w:hAnsi="Times New Roman" w:eastAsia="仿宋_GB2312"/>
          <w:spacing w:val="10"/>
          <w:sz w:val="32"/>
          <w:szCs w:val="32"/>
        </w:rPr>
      </w:pPr>
      <w:r>
        <w:rPr>
          <w:rFonts w:hint="eastAsia" w:ascii="Times New Roman" w:hAnsi="Times New Roman" w:eastAsia="仿宋_GB2312" w:cs="仿宋_GB2312"/>
          <w:spacing w:val="10"/>
          <w:sz w:val="32"/>
          <w:szCs w:val="32"/>
        </w:rPr>
        <w:t>七、《一般公共预算</w:t>
      </w:r>
      <w:r>
        <w:rPr>
          <w:rFonts w:ascii="Times New Roman" w:hAnsi="Times New Roman" w:eastAsia="仿宋_GB2312" w:cs="Times New Roman"/>
          <w:spacing w:val="10"/>
          <w:sz w:val="32"/>
          <w:szCs w:val="32"/>
        </w:rPr>
        <w:t>"</w:t>
      </w:r>
      <w:r>
        <w:rPr>
          <w:rFonts w:hint="eastAsia" w:ascii="Times New Roman" w:hAnsi="Times New Roman" w:eastAsia="仿宋_GB2312" w:cs="仿宋_GB2312"/>
          <w:spacing w:val="10"/>
          <w:sz w:val="32"/>
          <w:szCs w:val="32"/>
        </w:rPr>
        <w:t>三公</w:t>
      </w:r>
      <w:r>
        <w:rPr>
          <w:rFonts w:ascii="Times New Roman" w:hAnsi="Times New Roman" w:eastAsia="仿宋_GB2312" w:cs="Times New Roman"/>
          <w:spacing w:val="10"/>
          <w:sz w:val="32"/>
          <w:szCs w:val="32"/>
        </w:rPr>
        <w:t>"</w:t>
      </w:r>
      <w:r>
        <w:rPr>
          <w:rFonts w:hint="eastAsia" w:ascii="Times New Roman" w:hAnsi="Times New Roman" w:eastAsia="仿宋_GB2312" w:cs="仿宋_GB2312"/>
          <w:spacing w:val="10"/>
          <w:sz w:val="32"/>
          <w:szCs w:val="32"/>
        </w:rPr>
        <w:t>经费支出表》</w:t>
      </w:r>
    </w:p>
    <w:p>
      <w:pPr>
        <w:spacing w:line="560" w:lineRule="exact"/>
        <w:ind w:firstLine="680" w:firstLineChars="200"/>
        <w:rPr>
          <w:rFonts w:ascii="Times New Roman" w:hAnsi="Times New Roman" w:eastAsia="仿宋_GB2312"/>
          <w:spacing w:val="10"/>
          <w:sz w:val="32"/>
          <w:szCs w:val="32"/>
        </w:rPr>
      </w:pPr>
      <w:r>
        <w:rPr>
          <w:rFonts w:hint="eastAsia" w:ascii="Times New Roman" w:hAnsi="Times New Roman" w:eastAsia="仿宋_GB2312" w:cs="仿宋_GB2312"/>
          <w:spacing w:val="10"/>
          <w:sz w:val="32"/>
          <w:szCs w:val="32"/>
        </w:rPr>
        <w:t>八、《政府性基金预算支出表》</w:t>
      </w:r>
    </w:p>
    <w:p>
      <w:pPr>
        <w:spacing w:line="560" w:lineRule="exact"/>
        <w:ind w:firstLine="680" w:firstLineChars="200"/>
        <w:rPr>
          <w:rFonts w:ascii="Times New Roman" w:hAnsi="Times New Roman" w:eastAsia="仿宋_GB2312"/>
          <w:spacing w:val="10"/>
          <w:sz w:val="32"/>
          <w:szCs w:val="32"/>
        </w:rPr>
      </w:pPr>
      <w:r>
        <w:rPr>
          <w:rFonts w:hint="eastAsia" w:ascii="Times New Roman" w:hAnsi="Times New Roman" w:eastAsia="仿宋_GB2312" w:cs="仿宋_GB2312"/>
          <w:spacing w:val="10"/>
          <w:sz w:val="32"/>
          <w:szCs w:val="32"/>
        </w:rPr>
        <w:t>九、《国有资本经营预算支出表》</w:t>
      </w:r>
    </w:p>
    <w:p>
      <w:pPr>
        <w:spacing w:line="560" w:lineRule="exact"/>
        <w:ind w:firstLine="680" w:firstLineChars="200"/>
        <w:rPr>
          <w:rFonts w:ascii="Times New Roman" w:hAnsi="Times New Roman" w:eastAsia="仿宋_GB2312"/>
          <w:spacing w:val="10"/>
          <w:sz w:val="32"/>
          <w:szCs w:val="32"/>
        </w:rPr>
      </w:pPr>
      <w:r>
        <w:rPr>
          <w:rFonts w:hint="eastAsia" w:ascii="Times New Roman" w:hAnsi="Times New Roman" w:eastAsia="仿宋_GB2312" w:cs="仿宋_GB2312"/>
          <w:spacing w:val="10"/>
          <w:sz w:val="32"/>
          <w:szCs w:val="32"/>
        </w:rPr>
        <w:t>十、《部门整体支出绩效目标表》</w:t>
      </w:r>
    </w:p>
    <w:p>
      <w:pPr>
        <w:spacing w:line="560" w:lineRule="exact"/>
        <w:ind w:firstLine="680" w:firstLineChars="200"/>
        <w:rPr>
          <w:rFonts w:ascii="Times New Roman" w:hAnsi="Times New Roman" w:eastAsia="仿宋_GB2312"/>
          <w:spacing w:val="10"/>
          <w:sz w:val="32"/>
          <w:szCs w:val="32"/>
        </w:rPr>
      </w:pPr>
      <w:r>
        <w:rPr>
          <w:rFonts w:hint="eastAsia" w:ascii="Times New Roman" w:hAnsi="Times New Roman" w:eastAsia="仿宋_GB2312" w:cs="仿宋_GB2312"/>
          <w:spacing w:val="10"/>
          <w:sz w:val="32"/>
          <w:szCs w:val="32"/>
        </w:rPr>
        <w:t>十一、《重点项目绩效目标表》</w:t>
      </w:r>
    </w:p>
    <w:p>
      <w:pPr>
        <w:spacing w:line="560" w:lineRule="exact"/>
        <w:ind w:firstLine="680" w:firstLineChars="200"/>
        <w:rPr>
          <w:rFonts w:ascii="黑体" w:hAnsi="黑体" w:eastAsia="黑体" w:cs="黑体"/>
          <w:spacing w:val="10"/>
          <w:sz w:val="32"/>
          <w:szCs w:val="32"/>
        </w:rPr>
      </w:pPr>
      <w:r>
        <w:rPr>
          <w:rFonts w:hint="eastAsia" w:ascii="黑体" w:hAnsi="黑体" w:eastAsia="黑体" w:cs="黑体"/>
          <w:spacing w:val="10"/>
          <w:sz w:val="32"/>
          <w:szCs w:val="32"/>
        </w:rPr>
        <w:t>第三部分</w:t>
      </w:r>
      <w:r>
        <w:rPr>
          <w:rFonts w:ascii="黑体" w:hAnsi="黑体" w:eastAsia="黑体" w:cs="黑体"/>
          <w:spacing w:val="10"/>
          <w:sz w:val="32"/>
          <w:szCs w:val="32"/>
        </w:rPr>
        <w:t xml:space="preserve"> </w:t>
      </w:r>
      <w:r>
        <w:rPr>
          <w:rFonts w:hint="eastAsia" w:ascii="黑体" w:hAnsi="黑体" w:eastAsia="黑体" w:cs="黑体"/>
          <w:spacing w:val="10"/>
          <w:sz w:val="32"/>
          <w:szCs w:val="32"/>
        </w:rPr>
        <w:t>南昌市新建区城市管理综合执法大队</w:t>
      </w:r>
      <w:r>
        <w:rPr>
          <w:rFonts w:ascii="黑体" w:hAnsi="黑体" w:eastAsia="黑体" w:cs="黑体"/>
          <w:spacing w:val="10"/>
          <w:sz w:val="32"/>
          <w:szCs w:val="32"/>
        </w:rPr>
        <w:t>2022</w:t>
      </w:r>
      <w:r>
        <w:rPr>
          <w:rFonts w:hint="eastAsia" w:ascii="黑体" w:hAnsi="黑体" w:eastAsia="黑体" w:cs="黑体"/>
          <w:spacing w:val="10"/>
          <w:sz w:val="32"/>
          <w:szCs w:val="32"/>
        </w:rPr>
        <w:t>年部门预算情况说明</w:t>
      </w:r>
      <w:r>
        <w:rPr>
          <w:rFonts w:ascii="黑体" w:hAnsi="黑体" w:eastAsia="黑体" w:cs="黑体"/>
          <w:spacing w:val="10"/>
          <w:sz w:val="32"/>
          <w:szCs w:val="32"/>
        </w:rPr>
        <w:t xml:space="preserve"> </w:t>
      </w:r>
    </w:p>
    <w:p>
      <w:pPr>
        <w:spacing w:line="560" w:lineRule="exact"/>
        <w:ind w:firstLine="680" w:firstLineChars="200"/>
        <w:rPr>
          <w:rFonts w:ascii="Times New Roman" w:hAnsi="Times New Roman" w:eastAsia="仿宋_GB2312"/>
          <w:spacing w:val="10"/>
          <w:sz w:val="32"/>
          <w:szCs w:val="32"/>
        </w:rPr>
      </w:pPr>
      <w:r>
        <w:rPr>
          <w:rFonts w:hint="eastAsia" w:ascii="Times New Roman" w:hAnsi="Times New Roman" w:eastAsia="仿宋_GB2312" w:cs="仿宋_GB2312"/>
          <w:spacing w:val="10"/>
          <w:sz w:val="32"/>
          <w:szCs w:val="32"/>
        </w:rPr>
        <w:t>一、</w:t>
      </w:r>
      <w:r>
        <w:rPr>
          <w:rFonts w:ascii="Times New Roman" w:hAnsi="Times New Roman" w:eastAsia="仿宋_GB2312" w:cs="Times New Roman"/>
          <w:spacing w:val="10"/>
          <w:sz w:val="32"/>
          <w:szCs w:val="32"/>
        </w:rPr>
        <w:t>2022</w:t>
      </w:r>
      <w:r>
        <w:rPr>
          <w:rFonts w:hint="eastAsia" w:ascii="Times New Roman" w:hAnsi="Times New Roman" w:eastAsia="仿宋_GB2312" w:cs="仿宋_GB2312"/>
          <w:spacing w:val="10"/>
          <w:sz w:val="32"/>
          <w:szCs w:val="32"/>
        </w:rPr>
        <w:t>年部门预算收支情况说明</w:t>
      </w:r>
    </w:p>
    <w:p>
      <w:pPr>
        <w:spacing w:line="560" w:lineRule="exact"/>
        <w:ind w:firstLine="680" w:firstLineChars="200"/>
        <w:rPr>
          <w:rFonts w:ascii="Times New Roman" w:hAnsi="Times New Roman" w:eastAsia="仿宋_GB2312"/>
          <w:spacing w:val="10"/>
          <w:sz w:val="32"/>
          <w:szCs w:val="32"/>
        </w:rPr>
      </w:pPr>
      <w:r>
        <w:rPr>
          <w:rFonts w:hint="eastAsia" w:ascii="Times New Roman" w:hAnsi="Times New Roman" w:eastAsia="仿宋_GB2312" w:cs="仿宋_GB2312"/>
          <w:spacing w:val="10"/>
          <w:sz w:val="32"/>
          <w:szCs w:val="32"/>
        </w:rPr>
        <w:t>二、</w:t>
      </w:r>
      <w:r>
        <w:rPr>
          <w:rFonts w:ascii="Times New Roman" w:hAnsi="Times New Roman" w:eastAsia="仿宋_GB2312" w:cs="Times New Roman"/>
          <w:spacing w:val="10"/>
          <w:sz w:val="32"/>
          <w:szCs w:val="32"/>
        </w:rPr>
        <w:t>2022</w:t>
      </w:r>
      <w:r>
        <w:rPr>
          <w:rFonts w:hint="eastAsia" w:ascii="Times New Roman" w:hAnsi="Times New Roman" w:eastAsia="仿宋_GB2312" w:cs="仿宋_GB2312"/>
          <w:spacing w:val="10"/>
          <w:sz w:val="32"/>
          <w:szCs w:val="32"/>
        </w:rPr>
        <w:t>年</w:t>
      </w:r>
      <w:r>
        <w:rPr>
          <w:rFonts w:ascii="Times New Roman" w:hAnsi="Times New Roman" w:eastAsia="仿宋_GB2312" w:cs="Times New Roman"/>
          <w:spacing w:val="10"/>
          <w:sz w:val="32"/>
          <w:szCs w:val="32"/>
        </w:rPr>
        <w:t>“</w:t>
      </w:r>
      <w:r>
        <w:rPr>
          <w:rFonts w:hint="eastAsia" w:ascii="Times New Roman" w:hAnsi="Times New Roman" w:eastAsia="仿宋_GB2312" w:cs="仿宋_GB2312"/>
          <w:spacing w:val="10"/>
          <w:sz w:val="32"/>
          <w:szCs w:val="32"/>
        </w:rPr>
        <w:t>三公</w:t>
      </w:r>
      <w:r>
        <w:rPr>
          <w:rFonts w:ascii="Times New Roman" w:hAnsi="Times New Roman" w:eastAsia="仿宋_GB2312" w:cs="Times New Roman"/>
          <w:spacing w:val="10"/>
          <w:sz w:val="32"/>
          <w:szCs w:val="32"/>
        </w:rPr>
        <w:t>”</w:t>
      </w:r>
      <w:r>
        <w:rPr>
          <w:rFonts w:hint="eastAsia" w:ascii="Times New Roman" w:hAnsi="Times New Roman" w:eastAsia="仿宋_GB2312" w:cs="仿宋_GB2312"/>
          <w:spacing w:val="10"/>
          <w:sz w:val="32"/>
          <w:szCs w:val="32"/>
        </w:rPr>
        <w:t>经费预算情况说明</w:t>
      </w:r>
    </w:p>
    <w:p>
      <w:pPr>
        <w:spacing w:line="560" w:lineRule="exact"/>
        <w:ind w:firstLine="680" w:firstLineChars="200"/>
        <w:rPr>
          <w:rFonts w:ascii="黑体" w:hAnsi="黑体" w:eastAsia="黑体"/>
          <w:spacing w:val="10"/>
          <w:sz w:val="32"/>
          <w:szCs w:val="32"/>
        </w:rPr>
      </w:pPr>
      <w:r>
        <w:rPr>
          <w:rFonts w:hint="eastAsia" w:ascii="黑体" w:hAnsi="黑体" w:eastAsia="黑体" w:cs="黑体"/>
          <w:spacing w:val="10"/>
          <w:sz w:val="32"/>
          <w:szCs w:val="32"/>
        </w:rPr>
        <w:t>第四部分</w:t>
      </w:r>
      <w:r>
        <w:rPr>
          <w:rFonts w:ascii="黑体" w:hAnsi="黑体" w:eastAsia="黑体" w:cs="黑体"/>
          <w:spacing w:val="10"/>
          <w:sz w:val="32"/>
          <w:szCs w:val="32"/>
        </w:rPr>
        <w:t xml:space="preserve">  </w:t>
      </w:r>
      <w:r>
        <w:rPr>
          <w:rFonts w:hint="eastAsia" w:ascii="黑体" w:hAnsi="黑体" w:eastAsia="黑体" w:cs="黑体"/>
          <w:spacing w:val="10"/>
          <w:sz w:val="32"/>
          <w:szCs w:val="32"/>
        </w:rPr>
        <w:t>名词解释</w:t>
      </w:r>
    </w:p>
    <w:p>
      <w:pPr>
        <w:spacing w:line="560" w:lineRule="exact"/>
        <w:rPr>
          <w:rFonts w:ascii="Times New Roman" w:hAnsi="Times New Roman" w:eastAsia="仿宋_GB2312"/>
          <w:spacing w:val="10"/>
          <w:sz w:val="32"/>
          <w:szCs w:val="32"/>
        </w:rPr>
      </w:pPr>
    </w:p>
    <w:p>
      <w:pPr>
        <w:pStyle w:val="2"/>
        <w:rPr>
          <w:rFonts w:ascii="Times New Roman" w:hAnsi="Times New Roman" w:eastAsia="仿宋_GB2312"/>
          <w:spacing w:val="10"/>
          <w:sz w:val="32"/>
          <w:szCs w:val="32"/>
        </w:rPr>
      </w:pPr>
    </w:p>
    <w:p>
      <w:pPr>
        <w:pStyle w:val="2"/>
        <w:rPr>
          <w:rFonts w:ascii="Times New Roman" w:hAnsi="Times New Roman" w:eastAsia="仿宋_GB2312"/>
          <w:spacing w:val="10"/>
          <w:sz w:val="32"/>
          <w:szCs w:val="32"/>
        </w:rPr>
      </w:pPr>
    </w:p>
    <w:p>
      <w:pPr>
        <w:pStyle w:val="2"/>
        <w:rPr>
          <w:rFonts w:ascii="Times New Roman" w:hAnsi="Times New Roman" w:eastAsia="仿宋_GB2312"/>
          <w:spacing w:val="10"/>
          <w:sz w:val="32"/>
          <w:szCs w:val="32"/>
        </w:rPr>
      </w:pPr>
    </w:p>
    <w:p>
      <w:pPr>
        <w:pStyle w:val="2"/>
        <w:rPr>
          <w:rFonts w:ascii="Times New Roman" w:hAnsi="Times New Roman" w:eastAsia="仿宋_GB2312"/>
          <w:spacing w:val="10"/>
          <w:sz w:val="32"/>
          <w:szCs w:val="32"/>
        </w:rPr>
      </w:pPr>
    </w:p>
    <w:p>
      <w:pPr>
        <w:pStyle w:val="2"/>
        <w:rPr>
          <w:rFonts w:ascii="Times New Roman" w:hAnsi="Times New Roman" w:eastAsia="仿宋_GB2312"/>
          <w:spacing w:val="10"/>
          <w:sz w:val="32"/>
          <w:szCs w:val="32"/>
        </w:rPr>
      </w:pPr>
    </w:p>
    <w:p>
      <w:pPr>
        <w:pStyle w:val="2"/>
        <w:rPr>
          <w:rFonts w:ascii="Times New Roman" w:hAnsi="Times New Roman" w:eastAsia="仿宋_GB2312"/>
          <w:spacing w:val="10"/>
          <w:sz w:val="32"/>
          <w:szCs w:val="32"/>
        </w:rPr>
      </w:pPr>
    </w:p>
    <w:p>
      <w:pPr>
        <w:pStyle w:val="2"/>
        <w:rPr>
          <w:rFonts w:ascii="Times New Roman" w:hAnsi="Times New Roman" w:eastAsia="仿宋_GB2312"/>
          <w:spacing w:val="10"/>
          <w:sz w:val="32"/>
          <w:szCs w:val="32"/>
        </w:rPr>
      </w:pPr>
    </w:p>
    <w:p>
      <w:pPr>
        <w:pStyle w:val="2"/>
        <w:rPr>
          <w:rFonts w:ascii="Times New Roman" w:hAnsi="Times New Roman" w:eastAsia="仿宋_GB2312"/>
          <w:spacing w:val="10"/>
          <w:sz w:val="32"/>
          <w:szCs w:val="32"/>
        </w:rPr>
      </w:pPr>
    </w:p>
    <w:p>
      <w:pPr>
        <w:pStyle w:val="2"/>
        <w:rPr>
          <w:rFonts w:ascii="Times New Roman" w:hAnsi="Times New Roman" w:eastAsia="仿宋_GB2312"/>
          <w:spacing w:val="10"/>
          <w:sz w:val="32"/>
          <w:szCs w:val="32"/>
        </w:rPr>
      </w:pPr>
    </w:p>
    <w:p>
      <w:pPr>
        <w:pStyle w:val="2"/>
        <w:rPr>
          <w:rFonts w:ascii="Times New Roman" w:hAnsi="Times New Roman" w:eastAsia="仿宋_GB2312"/>
          <w:spacing w:val="10"/>
          <w:sz w:val="32"/>
          <w:szCs w:val="32"/>
        </w:rPr>
      </w:pPr>
    </w:p>
    <w:p>
      <w:pPr>
        <w:pStyle w:val="2"/>
        <w:rPr>
          <w:rFonts w:ascii="Times New Roman" w:hAnsi="Times New Roman" w:eastAsia="仿宋_GB2312"/>
          <w:spacing w:val="10"/>
          <w:sz w:val="32"/>
          <w:szCs w:val="32"/>
        </w:rPr>
      </w:pPr>
    </w:p>
    <w:p>
      <w:pPr>
        <w:pStyle w:val="2"/>
        <w:rPr>
          <w:rFonts w:ascii="Times New Roman" w:hAnsi="Times New Roman" w:eastAsia="仿宋_GB2312"/>
          <w:spacing w:val="10"/>
          <w:sz w:val="32"/>
          <w:szCs w:val="32"/>
        </w:rPr>
      </w:pPr>
    </w:p>
    <w:p>
      <w:pPr>
        <w:pStyle w:val="2"/>
        <w:rPr>
          <w:rFonts w:ascii="Times New Roman" w:hAnsi="Times New Roman" w:eastAsia="仿宋_GB2312"/>
          <w:spacing w:val="10"/>
          <w:sz w:val="32"/>
          <w:szCs w:val="32"/>
        </w:rPr>
      </w:pPr>
    </w:p>
    <w:p>
      <w:pPr>
        <w:pStyle w:val="2"/>
        <w:rPr>
          <w:rFonts w:ascii="Times New Roman" w:hAnsi="Times New Roman" w:eastAsia="仿宋_GB2312"/>
          <w:spacing w:val="10"/>
          <w:sz w:val="32"/>
          <w:szCs w:val="32"/>
        </w:rPr>
      </w:pPr>
    </w:p>
    <w:p>
      <w:pPr>
        <w:pStyle w:val="2"/>
        <w:rPr>
          <w:rFonts w:ascii="Times New Roman" w:hAnsi="Times New Roman" w:eastAsia="仿宋_GB2312"/>
          <w:spacing w:val="10"/>
          <w:sz w:val="32"/>
          <w:szCs w:val="32"/>
        </w:rPr>
      </w:pPr>
    </w:p>
    <w:p>
      <w:pPr>
        <w:pStyle w:val="2"/>
        <w:rPr>
          <w:rFonts w:ascii="Times New Roman" w:hAnsi="Times New Roman" w:eastAsia="仿宋_GB2312"/>
          <w:spacing w:val="10"/>
          <w:sz w:val="32"/>
          <w:szCs w:val="32"/>
        </w:rPr>
      </w:pPr>
    </w:p>
    <w:p>
      <w:pPr>
        <w:pStyle w:val="2"/>
        <w:rPr>
          <w:rFonts w:ascii="Times New Roman" w:hAnsi="Times New Roman" w:eastAsia="仿宋_GB2312"/>
          <w:spacing w:val="10"/>
          <w:sz w:val="32"/>
          <w:szCs w:val="32"/>
        </w:rPr>
      </w:pPr>
    </w:p>
    <w:p>
      <w:pPr>
        <w:pStyle w:val="2"/>
        <w:rPr>
          <w:rFonts w:ascii="Times New Roman" w:hAnsi="Times New Roman" w:eastAsia="仿宋_GB2312"/>
          <w:spacing w:val="10"/>
          <w:sz w:val="32"/>
          <w:szCs w:val="32"/>
        </w:rPr>
      </w:pPr>
    </w:p>
    <w:p>
      <w:pPr>
        <w:pStyle w:val="2"/>
        <w:rPr>
          <w:rFonts w:ascii="Times New Roman" w:hAnsi="Times New Roman" w:eastAsia="仿宋_GB2312"/>
          <w:spacing w:val="10"/>
          <w:sz w:val="32"/>
          <w:szCs w:val="32"/>
        </w:rPr>
      </w:pPr>
    </w:p>
    <w:p>
      <w:pPr>
        <w:pStyle w:val="2"/>
        <w:rPr>
          <w:rFonts w:ascii="Times New Roman" w:hAnsi="Times New Roman" w:eastAsia="仿宋_GB2312"/>
          <w:spacing w:val="10"/>
          <w:sz w:val="32"/>
          <w:szCs w:val="32"/>
        </w:rPr>
      </w:pPr>
    </w:p>
    <w:p>
      <w:pPr>
        <w:pStyle w:val="2"/>
        <w:rPr>
          <w:rFonts w:ascii="Times New Roman" w:hAnsi="Times New Roman" w:eastAsia="仿宋_GB2312"/>
          <w:spacing w:val="10"/>
          <w:sz w:val="32"/>
          <w:szCs w:val="32"/>
        </w:rPr>
      </w:pPr>
    </w:p>
    <w:p>
      <w:pPr>
        <w:pStyle w:val="2"/>
        <w:rPr>
          <w:rFonts w:ascii="Times New Roman" w:hAnsi="Times New Roman" w:eastAsia="仿宋_GB2312"/>
          <w:spacing w:val="10"/>
          <w:sz w:val="32"/>
          <w:szCs w:val="32"/>
        </w:rPr>
      </w:pPr>
    </w:p>
    <w:p>
      <w:pPr>
        <w:pStyle w:val="2"/>
        <w:rPr>
          <w:rFonts w:ascii="Times New Roman" w:hAnsi="Times New Roman" w:eastAsia="仿宋_GB2312"/>
          <w:spacing w:val="10"/>
          <w:sz w:val="32"/>
          <w:szCs w:val="32"/>
        </w:rPr>
      </w:pPr>
    </w:p>
    <w:p>
      <w:pPr>
        <w:pStyle w:val="2"/>
        <w:rPr>
          <w:rFonts w:ascii="Times New Roman" w:hAnsi="Times New Roman" w:eastAsia="仿宋_GB2312"/>
          <w:spacing w:val="10"/>
          <w:sz w:val="32"/>
          <w:szCs w:val="32"/>
        </w:rPr>
      </w:pPr>
    </w:p>
    <w:p>
      <w:pPr>
        <w:pStyle w:val="2"/>
        <w:rPr>
          <w:rFonts w:ascii="Times New Roman" w:hAnsi="Times New Roman" w:eastAsia="仿宋_GB2312"/>
          <w:spacing w:val="10"/>
          <w:sz w:val="32"/>
          <w:szCs w:val="32"/>
        </w:rPr>
      </w:pPr>
    </w:p>
    <w:p>
      <w:pPr>
        <w:pStyle w:val="2"/>
        <w:rPr>
          <w:rFonts w:ascii="Times New Roman" w:hAnsi="Times New Roman" w:eastAsia="仿宋_GB2312"/>
          <w:spacing w:val="10"/>
          <w:sz w:val="32"/>
          <w:szCs w:val="32"/>
        </w:rPr>
      </w:pPr>
    </w:p>
    <w:p>
      <w:pPr>
        <w:pStyle w:val="2"/>
        <w:rPr>
          <w:rFonts w:ascii="Times New Roman" w:hAnsi="Times New Roman" w:eastAsia="仿宋_GB2312"/>
          <w:spacing w:val="10"/>
          <w:sz w:val="32"/>
          <w:szCs w:val="32"/>
        </w:rPr>
      </w:pPr>
    </w:p>
    <w:p>
      <w:pPr>
        <w:pStyle w:val="2"/>
        <w:rPr>
          <w:rFonts w:ascii="Times New Roman" w:hAnsi="Times New Roman" w:eastAsia="仿宋_GB2312"/>
          <w:spacing w:val="10"/>
          <w:sz w:val="32"/>
          <w:szCs w:val="32"/>
        </w:rPr>
      </w:pPr>
    </w:p>
    <w:p>
      <w:pPr>
        <w:pStyle w:val="2"/>
        <w:rPr>
          <w:rFonts w:ascii="Times New Roman" w:hAnsi="Times New Roman" w:eastAsia="仿宋_GB2312"/>
          <w:spacing w:val="10"/>
          <w:sz w:val="32"/>
          <w:szCs w:val="32"/>
        </w:rPr>
      </w:pPr>
    </w:p>
    <w:p>
      <w:pPr>
        <w:pStyle w:val="2"/>
        <w:rPr>
          <w:rFonts w:ascii="Times New Roman" w:hAnsi="Times New Roman" w:eastAsia="仿宋_GB2312"/>
          <w:spacing w:val="10"/>
          <w:sz w:val="32"/>
          <w:szCs w:val="32"/>
        </w:rPr>
      </w:pPr>
    </w:p>
    <w:p>
      <w:pPr>
        <w:spacing w:line="560" w:lineRule="exact"/>
        <w:rPr>
          <w:rFonts w:ascii="Times New Roman" w:hAnsi="Times New Roman" w:eastAsia="仿宋_GB2312"/>
          <w:spacing w:val="10"/>
          <w:sz w:val="32"/>
          <w:szCs w:val="32"/>
        </w:rPr>
      </w:pPr>
    </w:p>
    <w:p>
      <w:pPr>
        <w:pStyle w:val="2"/>
        <w:ind w:left="31680" w:firstLine="31680"/>
      </w:pPr>
    </w:p>
    <w:p>
      <w:pPr>
        <w:spacing w:line="560" w:lineRule="exact"/>
        <w:jc w:val="center"/>
        <w:rPr>
          <w:rFonts w:ascii="黑体" w:hAnsi="黑体" w:eastAsia="黑体"/>
          <w:spacing w:val="10"/>
          <w:sz w:val="32"/>
          <w:szCs w:val="32"/>
        </w:rPr>
      </w:pPr>
      <w:r>
        <w:rPr>
          <w:rFonts w:hint="eastAsia" w:ascii="黑体" w:hAnsi="黑体" w:eastAsia="黑体" w:cs="黑体"/>
          <w:spacing w:val="10"/>
          <w:sz w:val="32"/>
          <w:szCs w:val="32"/>
        </w:rPr>
        <w:t>第一部分</w:t>
      </w:r>
      <w:r>
        <w:rPr>
          <w:rFonts w:ascii="黑体" w:hAnsi="黑体" w:eastAsia="黑体" w:cs="黑体"/>
          <w:spacing w:val="10"/>
          <w:sz w:val="32"/>
          <w:szCs w:val="32"/>
        </w:rPr>
        <w:t xml:space="preserve"> </w:t>
      </w:r>
      <w:r>
        <w:rPr>
          <w:rFonts w:hint="eastAsia" w:ascii="黑体" w:hAnsi="黑体" w:eastAsia="黑体" w:cs="黑体"/>
          <w:spacing w:val="10"/>
          <w:sz w:val="32"/>
          <w:szCs w:val="32"/>
        </w:rPr>
        <w:t>南昌市新建区城市管理综合执法大队概况</w:t>
      </w:r>
    </w:p>
    <w:p>
      <w:pPr>
        <w:spacing w:line="560" w:lineRule="exact"/>
        <w:rPr>
          <w:rFonts w:ascii="Times New Roman" w:hAnsi="Times New Roman" w:eastAsia="仿宋_GB2312"/>
          <w:spacing w:val="10"/>
          <w:sz w:val="32"/>
          <w:szCs w:val="32"/>
        </w:rPr>
      </w:pPr>
    </w:p>
    <w:p>
      <w:pPr>
        <w:spacing w:line="560" w:lineRule="exact"/>
        <w:ind w:firstLine="680" w:firstLineChars="200"/>
        <w:rPr>
          <w:rFonts w:ascii="黑体" w:hAnsi="黑体" w:eastAsia="黑体"/>
          <w:spacing w:val="10"/>
          <w:sz w:val="32"/>
          <w:szCs w:val="32"/>
        </w:rPr>
      </w:pPr>
      <w:r>
        <w:rPr>
          <w:rFonts w:hint="eastAsia" w:ascii="黑体" w:hAnsi="黑体" w:eastAsia="黑体" w:cs="黑体"/>
          <w:spacing w:val="10"/>
          <w:sz w:val="32"/>
          <w:szCs w:val="32"/>
        </w:rPr>
        <w:t>一、部门主要职责</w:t>
      </w:r>
    </w:p>
    <w:p>
      <w:pPr>
        <w:spacing w:line="560" w:lineRule="exact"/>
        <w:ind w:firstLine="680" w:firstLineChars="200"/>
        <w:rPr>
          <w:rFonts w:hint="eastAsia" w:ascii="Times New Roman" w:hAnsi="Times New Roman" w:eastAsia="仿宋_GB2312" w:cs="仿宋_GB2312"/>
          <w:spacing w:val="10"/>
          <w:sz w:val="32"/>
          <w:szCs w:val="32"/>
        </w:rPr>
      </w:pPr>
      <w:r>
        <w:rPr>
          <w:rFonts w:hint="eastAsia" w:ascii="Times New Roman" w:hAnsi="Times New Roman" w:eastAsia="仿宋_GB2312" w:cs="仿宋_GB2312"/>
          <w:spacing w:val="10"/>
          <w:sz w:val="32"/>
          <w:szCs w:val="32"/>
        </w:rPr>
        <w:t>承担全区城市管理综合执法专项行动和重大执法活动的组织实施。行使对占用挖掘损坏城市道路及违反城市规划、房地产、市政工程、公用事业、户外广告、市容环境卫生、燃气管理、园林绿化、市政公用设施（停车泊位）、生活垃圾分类等方面法律法规、规章规定的行政处罚权及有关行政强制措施。行使建设管理方面法律、法规、规章规定的对城区、乡（镇）违法建设情况及擅自施工行为的行政处罚权及有关行政强制措施。</w:t>
      </w:r>
    </w:p>
    <w:p>
      <w:pPr>
        <w:spacing w:line="560" w:lineRule="exact"/>
        <w:ind w:firstLine="680" w:firstLineChars="200"/>
        <w:rPr>
          <w:rFonts w:ascii="黑体" w:hAnsi="黑体" w:eastAsia="黑体"/>
          <w:spacing w:val="10"/>
          <w:sz w:val="32"/>
          <w:szCs w:val="32"/>
        </w:rPr>
      </w:pPr>
      <w:r>
        <w:rPr>
          <w:rFonts w:hint="eastAsia" w:ascii="黑体" w:hAnsi="黑体" w:eastAsia="黑体" w:cs="黑体"/>
          <w:spacing w:val="10"/>
          <w:sz w:val="32"/>
          <w:szCs w:val="32"/>
        </w:rPr>
        <w:t>二、机构设置及人员情况</w:t>
      </w:r>
    </w:p>
    <w:p>
      <w:pPr>
        <w:spacing w:line="560" w:lineRule="exact"/>
        <w:ind w:firstLine="680" w:firstLineChars="200"/>
        <w:jc w:val="left"/>
        <w:rPr>
          <w:rFonts w:hint="eastAsia" w:ascii="Times New Roman" w:hAnsi="Times New Roman" w:eastAsia="仿宋_GB2312" w:cs="仿宋_GB2312"/>
          <w:spacing w:val="10"/>
          <w:sz w:val="32"/>
          <w:szCs w:val="32"/>
        </w:rPr>
      </w:pPr>
      <w:r>
        <w:rPr>
          <w:rFonts w:hint="eastAsia" w:ascii="Times New Roman" w:hAnsi="Times New Roman" w:eastAsia="仿宋_GB2312" w:cs="仿宋_GB2312"/>
          <w:spacing w:val="10"/>
          <w:sz w:val="32"/>
          <w:szCs w:val="32"/>
        </w:rPr>
        <w:t>纳入本套部门预算汇编范围的单位共 1 个，包括：南昌市新建区城市管理综合执法大队(本级)。</w:t>
      </w:r>
    </w:p>
    <w:p>
      <w:pPr>
        <w:spacing w:line="560" w:lineRule="exact"/>
        <w:ind w:firstLine="680" w:firstLineChars="200"/>
        <w:jc w:val="left"/>
        <w:rPr>
          <w:rFonts w:ascii="Times New Roman" w:hAnsi="Times New Roman" w:eastAsia="仿宋_GB2312"/>
          <w:spacing w:val="10"/>
          <w:sz w:val="32"/>
          <w:szCs w:val="32"/>
        </w:rPr>
      </w:pPr>
      <w:r>
        <w:rPr>
          <w:rFonts w:hint="eastAsia" w:ascii="Times New Roman" w:hAnsi="Times New Roman" w:eastAsia="仿宋_GB2312" w:cs="仿宋_GB2312"/>
          <w:spacing w:val="10"/>
          <w:sz w:val="32"/>
          <w:szCs w:val="32"/>
        </w:rPr>
        <w:t>本部门编制人数125人，其中行政编制0人，事业编制125人；大队目前有373人（含区政府安排借用转业士官29人，退休8人，协管员216人）。</w:t>
      </w:r>
    </w:p>
    <w:p>
      <w:pPr>
        <w:pStyle w:val="2"/>
        <w:ind w:left="31680" w:firstLine="31680"/>
      </w:pPr>
    </w:p>
    <w:p>
      <w:pPr>
        <w:numPr>
          <w:ilvl w:val="0"/>
          <w:numId w:val="1"/>
        </w:numPr>
        <w:spacing w:line="560" w:lineRule="exact"/>
        <w:jc w:val="center"/>
        <w:rPr>
          <w:rFonts w:hint="eastAsia" w:ascii="黑体" w:hAnsi="黑体" w:eastAsia="黑体" w:cs="黑体"/>
          <w:spacing w:val="10"/>
          <w:sz w:val="32"/>
          <w:szCs w:val="32"/>
        </w:rPr>
      </w:pPr>
      <w:r>
        <w:rPr>
          <w:rFonts w:hint="eastAsia" w:ascii="黑体" w:hAnsi="黑体" w:eastAsia="黑体" w:cs="黑体"/>
          <w:spacing w:val="10"/>
          <w:sz w:val="32"/>
          <w:szCs w:val="32"/>
        </w:rPr>
        <w:t>南昌市新建区城市管理综合执法大队</w:t>
      </w:r>
    </w:p>
    <w:p>
      <w:pPr>
        <w:numPr>
          <w:ilvl w:val="0"/>
          <w:numId w:val="0"/>
        </w:numPr>
        <w:spacing w:line="560" w:lineRule="exact"/>
        <w:jc w:val="center"/>
        <w:rPr>
          <w:rFonts w:ascii="黑体" w:hAnsi="黑体" w:eastAsia="黑体"/>
          <w:spacing w:val="10"/>
          <w:sz w:val="32"/>
          <w:szCs w:val="32"/>
        </w:rPr>
      </w:pPr>
      <w:r>
        <w:rPr>
          <w:rFonts w:ascii="黑体" w:hAnsi="黑体" w:eastAsia="黑体" w:cs="黑体"/>
          <w:spacing w:val="10"/>
          <w:sz w:val="32"/>
          <w:szCs w:val="32"/>
        </w:rPr>
        <w:t>2022</w:t>
      </w:r>
      <w:r>
        <w:rPr>
          <w:rFonts w:hint="eastAsia" w:ascii="黑体" w:hAnsi="黑体" w:eastAsia="黑体" w:cs="黑体"/>
          <w:spacing w:val="10"/>
          <w:sz w:val="32"/>
          <w:szCs w:val="32"/>
        </w:rPr>
        <w:t>年部门预算表</w:t>
      </w:r>
    </w:p>
    <w:p>
      <w:pPr>
        <w:spacing w:line="560" w:lineRule="exact"/>
        <w:jc w:val="both"/>
        <w:rPr>
          <w:rFonts w:ascii="Times New Roman" w:hAnsi="Times New Roman" w:eastAsia="仿宋_GB2312"/>
          <w:spacing w:val="10"/>
          <w:sz w:val="32"/>
          <w:szCs w:val="32"/>
        </w:rPr>
      </w:pPr>
    </w:p>
    <w:p>
      <w:pPr>
        <w:pStyle w:val="2"/>
        <w:rPr>
          <w:rFonts w:ascii="Times New Roman" w:hAnsi="Times New Roman" w:eastAsia="仿宋_GB2312"/>
          <w:spacing w:val="10"/>
          <w:sz w:val="32"/>
          <w:szCs w:val="32"/>
        </w:rPr>
      </w:pPr>
    </w:p>
    <w:p>
      <w:pPr>
        <w:pStyle w:val="2"/>
        <w:rPr>
          <w:rFonts w:ascii="Times New Roman" w:hAnsi="Times New Roman" w:eastAsia="仿宋_GB2312"/>
          <w:spacing w:val="10"/>
          <w:sz w:val="32"/>
          <w:szCs w:val="32"/>
        </w:rPr>
      </w:pPr>
    </w:p>
    <w:p>
      <w:pPr>
        <w:pStyle w:val="2"/>
        <w:rPr>
          <w:rFonts w:ascii="Times New Roman" w:hAnsi="Times New Roman" w:eastAsia="仿宋_GB2312"/>
          <w:spacing w:val="10"/>
          <w:sz w:val="32"/>
          <w:szCs w:val="32"/>
        </w:rPr>
      </w:pPr>
    </w:p>
    <w:p>
      <w:pPr>
        <w:pStyle w:val="2"/>
        <w:rPr>
          <w:rFonts w:ascii="Times New Roman" w:hAnsi="Times New Roman" w:eastAsia="仿宋_GB2312"/>
          <w:spacing w:val="10"/>
          <w:sz w:val="32"/>
          <w:szCs w:val="32"/>
        </w:rPr>
      </w:pPr>
    </w:p>
    <w:p>
      <w:pPr>
        <w:pStyle w:val="2"/>
        <w:rPr>
          <w:rFonts w:ascii="Times New Roman" w:hAnsi="Times New Roman" w:eastAsia="仿宋_GB2312"/>
          <w:spacing w:val="10"/>
          <w:sz w:val="32"/>
          <w:szCs w:val="32"/>
        </w:rPr>
      </w:pPr>
    </w:p>
    <w:p>
      <w:pPr>
        <w:pStyle w:val="2"/>
        <w:rPr>
          <w:rFonts w:ascii="Times New Roman" w:hAnsi="Times New Roman" w:eastAsia="仿宋_GB2312"/>
          <w:spacing w:val="10"/>
          <w:sz w:val="32"/>
          <w:szCs w:val="32"/>
        </w:rPr>
        <w:sectPr>
          <w:footerReference r:id="rId3" w:type="default"/>
          <w:pgSz w:w="11900" w:h="16820"/>
          <w:pgMar w:top="1417" w:right="1417" w:bottom="1417" w:left="1417" w:header="0" w:footer="1022" w:gutter="0"/>
          <w:pgBorders>
            <w:top w:val="none" w:sz="0" w:space="0"/>
            <w:left w:val="none" w:sz="0" w:space="0"/>
            <w:bottom w:val="none" w:sz="0" w:space="0"/>
            <w:right w:val="none" w:sz="0" w:space="0"/>
          </w:pgBorders>
          <w:pgNumType w:fmt="numberInDash"/>
          <w:cols w:space="720" w:num="1"/>
        </w:sectPr>
      </w:pPr>
    </w:p>
    <w:tbl>
      <w:tblPr>
        <w:tblStyle w:val="6"/>
        <w:tblW w:w="11584" w:type="dxa"/>
        <w:tblInd w:w="123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096"/>
        <w:gridCol w:w="1176"/>
        <w:gridCol w:w="3096"/>
        <w:gridCol w:w="12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1584" w:type="dxa"/>
            <w:gridSpan w:val="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收支预算总表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6096"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填报单位:[511012]南昌市新建区城市管理综合执法大队</w:t>
            </w:r>
          </w:p>
        </w:tc>
        <w:tc>
          <w:tcPr>
            <w:tcW w:w="1176" w:type="dxa"/>
            <w:tcBorders>
              <w:top w:val="nil"/>
              <w:left w:val="nil"/>
              <w:bottom w:val="nil"/>
              <w:right w:val="nil"/>
            </w:tcBorders>
            <w:shd w:val="clear" w:color="auto" w:fill="auto"/>
            <w:noWrap/>
            <w:vAlign w:val="bottom"/>
          </w:tcPr>
          <w:p>
            <w:pPr>
              <w:rPr>
                <w:rFonts w:hint="eastAsia" w:ascii="Calibri" w:hAnsi="Calibri" w:cs="Calibri"/>
                <w:i w:val="0"/>
                <w:iCs w:val="0"/>
                <w:color w:val="000000"/>
                <w:sz w:val="22"/>
                <w:szCs w:val="22"/>
                <w:u w:val="none"/>
              </w:rPr>
            </w:pPr>
          </w:p>
        </w:tc>
        <w:tc>
          <w:tcPr>
            <w:tcW w:w="3096" w:type="dxa"/>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tc>
        <w:tc>
          <w:tcPr>
            <w:tcW w:w="1216"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727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收      入</w:t>
            </w:r>
          </w:p>
        </w:tc>
        <w:tc>
          <w:tcPr>
            <w:tcW w:w="431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6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预算数</w:t>
            </w:r>
          </w:p>
        </w:tc>
        <w:tc>
          <w:tcPr>
            <w:tcW w:w="3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项目(按支出功能科目类级)</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609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一、财政拨款收入</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5,128.91</w:t>
            </w:r>
          </w:p>
        </w:tc>
        <w:tc>
          <w:tcPr>
            <w:tcW w:w="3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社会保障和就业支出</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124.17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6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（一）一般公共预算收入</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5,128.91</w:t>
            </w:r>
          </w:p>
        </w:tc>
        <w:tc>
          <w:tcPr>
            <w:tcW w:w="3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卫生健康支出</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102.07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6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（二）政府性基金预算收入</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4"/>
                <w:szCs w:val="24"/>
                <w:u w:val="none"/>
              </w:rPr>
            </w:pPr>
          </w:p>
        </w:tc>
        <w:tc>
          <w:tcPr>
            <w:tcW w:w="3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城乡社区支出</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6,114.43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6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（三）国有资本经营预算收入</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4"/>
                <w:szCs w:val="24"/>
                <w:u w:val="none"/>
              </w:rPr>
            </w:pPr>
          </w:p>
        </w:tc>
        <w:tc>
          <w:tcPr>
            <w:tcW w:w="3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住房保障支出</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88.24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609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二、教育收费资金收入</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3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三、事业收入</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3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6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四、事业单位经营收入</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3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6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五、附属单位上缴收入</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3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6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六、上级补助收入</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4"/>
                <w:szCs w:val="24"/>
                <w:u w:val="none"/>
              </w:rPr>
            </w:pPr>
          </w:p>
        </w:tc>
        <w:tc>
          <w:tcPr>
            <w:tcW w:w="3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6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七、其他收入</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1,300.00</w:t>
            </w:r>
          </w:p>
        </w:tc>
        <w:tc>
          <w:tcPr>
            <w:tcW w:w="3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609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4"/>
                <w:szCs w:val="24"/>
                <w:u w:val="none"/>
              </w:rPr>
            </w:pPr>
          </w:p>
        </w:tc>
        <w:tc>
          <w:tcPr>
            <w:tcW w:w="3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609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4"/>
                <w:szCs w:val="24"/>
                <w:u w:val="none"/>
              </w:rPr>
            </w:pPr>
          </w:p>
        </w:tc>
        <w:tc>
          <w:tcPr>
            <w:tcW w:w="3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609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4"/>
                <w:szCs w:val="24"/>
                <w:u w:val="none"/>
              </w:rPr>
            </w:pPr>
          </w:p>
        </w:tc>
        <w:tc>
          <w:tcPr>
            <w:tcW w:w="3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5" w:hRule="atLeast"/>
        </w:trPr>
        <w:tc>
          <w:tcPr>
            <w:tcW w:w="609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4"/>
                <w:szCs w:val="24"/>
                <w:u w:val="none"/>
              </w:rPr>
            </w:pPr>
          </w:p>
        </w:tc>
        <w:tc>
          <w:tcPr>
            <w:tcW w:w="3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6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4"/>
                <w:szCs w:val="24"/>
                <w:u w:val="none"/>
              </w:rPr>
            </w:pPr>
          </w:p>
        </w:tc>
        <w:tc>
          <w:tcPr>
            <w:tcW w:w="3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6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本年收入合计</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6,428.91</w:t>
            </w:r>
          </w:p>
        </w:tc>
        <w:tc>
          <w:tcPr>
            <w:tcW w:w="3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本年支出合计</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6,428.91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6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八、使用非财政拨款结余</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4"/>
                <w:szCs w:val="24"/>
                <w:u w:val="none"/>
              </w:rPr>
            </w:pPr>
          </w:p>
        </w:tc>
        <w:tc>
          <w:tcPr>
            <w:tcW w:w="3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结转下年</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5" w:hRule="atLeast"/>
        </w:trPr>
        <w:tc>
          <w:tcPr>
            <w:tcW w:w="6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九、上年结转（结余）</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4"/>
                <w:szCs w:val="24"/>
                <w:u w:val="none"/>
              </w:rPr>
            </w:pPr>
          </w:p>
        </w:tc>
        <w:tc>
          <w:tcPr>
            <w:tcW w:w="309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Calibri" w:hAnsi="Calibri" w:cs="Calibri"/>
                <w:i w:val="0"/>
                <w:iCs w:val="0"/>
                <w:color w:val="000000"/>
                <w:sz w:val="22"/>
                <w:szCs w:val="22"/>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Calibri" w:hAnsi="Calibri"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609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4"/>
                <w:szCs w:val="24"/>
                <w:u w:val="none"/>
              </w:rPr>
            </w:pPr>
          </w:p>
        </w:tc>
        <w:tc>
          <w:tcPr>
            <w:tcW w:w="309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6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收入总计</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6,428.91</w:t>
            </w:r>
          </w:p>
        </w:tc>
        <w:tc>
          <w:tcPr>
            <w:tcW w:w="3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支出总计</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6,428.91</w:t>
            </w:r>
          </w:p>
        </w:tc>
      </w:tr>
    </w:tbl>
    <w:p>
      <w:pPr>
        <w:pStyle w:val="2"/>
        <w:rPr>
          <w:rFonts w:ascii="Times New Roman" w:hAnsi="Times New Roman" w:eastAsia="仿宋_GB2312"/>
          <w:spacing w:val="10"/>
          <w:sz w:val="32"/>
          <w:szCs w:val="32"/>
        </w:rPr>
      </w:pPr>
    </w:p>
    <w:p>
      <w:pPr>
        <w:pStyle w:val="2"/>
        <w:rPr>
          <w:rFonts w:ascii="Times New Roman" w:hAnsi="Times New Roman" w:eastAsia="仿宋_GB2312"/>
          <w:spacing w:val="10"/>
          <w:sz w:val="32"/>
          <w:szCs w:val="32"/>
        </w:rPr>
      </w:pPr>
    </w:p>
    <w:tbl>
      <w:tblPr>
        <w:tblStyle w:val="6"/>
        <w:tblW w:w="13632"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140"/>
        <w:gridCol w:w="2406"/>
        <w:gridCol w:w="1176"/>
        <w:gridCol w:w="606"/>
        <w:gridCol w:w="1176"/>
        <w:gridCol w:w="1176"/>
        <w:gridCol w:w="480"/>
        <w:gridCol w:w="480"/>
        <w:gridCol w:w="480"/>
        <w:gridCol w:w="480"/>
        <w:gridCol w:w="480"/>
        <w:gridCol w:w="480"/>
        <w:gridCol w:w="480"/>
        <w:gridCol w:w="1176"/>
        <w:gridCol w:w="14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3632" w:type="dxa"/>
            <w:gridSpan w:val="15"/>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单位收入总表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0" w:type="auto"/>
            <w:gridSpan w:val="5"/>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[511012]南昌市新建区城市管理综合执法大队</w:t>
            </w:r>
          </w:p>
        </w:tc>
        <w:tc>
          <w:tcPr>
            <w:tcW w:w="0" w:type="auto"/>
            <w:tcBorders>
              <w:top w:val="nil"/>
              <w:left w:val="nil"/>
              <w:bottom w:val="nil"/>
              <w:right w:val="nil"/>
            </w:tcBorders>
            <w:shd w:val="clear" w:color="auto" w:fill="auto"/>
            <w:noWrap/>
            <w:vAlign w:val="bottom"/>
          </w:tcPr>
          <w:p>
            <w:pPr>
              <w:rPr>
                <w:rFonts w:hint="eastAsia" w:ascii="Calibri" w:hAnsi="Calibri" w:cs="Calibri"/>
                <w:i w:val="0"/>
                <w:iCs w:val="0"/>
                <w:color w:val="000000"/>
                <w:sz w:val="24"/>
                <w:szCs w:val="24"/>
                <w:u w:val="none"/>
              </w:rPr>
            </w:pPr>
          </w:p>
        </w:tc>
        <w:tc>
          <w:tcPr>
            <w:tcW w:w="0" w:type="auto"/>
            <w:tcBorders>
              <w:top w:val="nil"/>
              <w:left w:val="nil"/>
              <w:bottom w:val="nil"/>
              <w:right w:val="nil"/>
            </w:tcBorders>
            <w:shd w:val="clear" w:color="auto" w:fill="auto"/>
            <w:noWrap/>
            <w:vAlign w:val="bottom"/>
          </w:tcPr>
          <w:p>
            <w:pPr>
              <w:rPr>
                <w:rFonts w:hint="default" w:ascii="Calibri" w:hAnsi="Calibri" w:cs="Calibri"/>
                <w:i w:val="0"/>
                <w:iCs w:val="0"/>
                <w:color w:val="000000"/>
                <w:sz w:val="24"/>
                <w:szCs w:val="24"/>
                <w:u w:val="none"/>
              </w:rPr>
            </w:pPr>
          </w:p>
        </w:tc>
        <w:tc>
          <w:tcPr>
            <w:tcW w:w="0" w:type="auto"/>
            <w:tcBorders>
              <w:top w:val="nil"/>
              <w:left w:val="nil"/>
              <w:bottom w:val="nil"/>
              <w:right w:val="nil"/>
            </w:tcBorders>
            <w:shd w:val="clear" w:color="auto" w:fill="auto"/>
            <w:noWrap/>
            <w:vAlign w:val="bottom"/>
          </w:tcPr>
          <w:p>
            <w:pPr>
              <w:rPr>
                <w:rFonts w:hint="default" w:ascii="Calibri" w:hAnsi="Calibri" w:cs="Calibri"/>
                <w:i w:val="0"/>
                <w:iCs w:val="0"/>
                <w:color w:val="000000"/>
                <w:sz w:val="24"/>
                <w:szCs w:val="24"/>
                <w:u w:val="none"/>
              </w:rPr>
            </w:pPr>
          </w:p>
        </w:tc>
        <w:tc>
          <w:tcPr>
            <w:tcW w:w="0" w:type="auto"/>
            <w:tcBorders>
              <w:top w:val="nil"/>
              <w:left w:val="nil"/>
              <w:bottom w:val="nil"/>
              <w:right w:val="nil"/>
            </w:tcBorders>
            <w:shd w:val="clear" w:color="auto" w:fill="auto"/>
            <w:noWrap/>
            <w:vAlign w:val="bottom"/>
          </w:tcPr>
          <w:p>
            <w:pPr>
              <w:rPr>
                <w:rFonts w:hint="default" w:ascii="Calibri" w:hAnsi="Calibri" w:cs="Calibri"/>
                <w:i w:val="0"/>
                <w:iCs w:val="0"/>
                <w:color w:val="000000"/>
                <w:sz w:val="24"/>
                <w:szCs w:val="24"/>
                <w:u w:val="none"/>
              </w:rPr>
            </w:pPr>
          </w:p>
        </w:tc>
        <w:tc>
          <w:tcPr>
            <w:tcW w:w="0" w:type="auto"/>
            <w:tcBorders>
              <w:top w:val="nil"/>
              <w:left w:val="nil"/>
              <w:bottom w:val="nil"/>
              <w:right w:val="nil"/>
            </w:tcBorders>
            <w:shd w:val="clear" w:color="auto" w:fill="auto"/>
            <w:noWrap/>
            <w:vAlign w:val="bottom"/>
          </w:tcPr>
          <w:p>
            <w:pPr>
              <w:rPr>
                <w:rFonts w:hint="default" w:ascii="Calibri" w:hAnsi="Calibri" w:cs="Calibri"/>
                <w:i w:val="0"/>
                <w:iCs w:val="0"/>
                <w:color w:val="000000"/>
                <w:sz w:val="24"/>
                <w:szCs w:val="24"/>
                <w:u w:val="none"/>
              </w:rPr>
            </w:pPr>
          </w:p>
        </w:tc>
        <w:tc>
          <w:tcPr>
            <w:tcW w:w="0" w:type="auto"/>
            <w:tcBorders>
              <w:top w:val="nil"/>
              <w:left w:val="nil"/>
              <w:bottom w:val="nil"/>
              <w:right w:val="nil"/>
            </w:tcBorders>
            <w:shd w:val="clear" w:color="auto" w:fill="auto"/>
            <w:noWrap/>
            <w:vAlign w:val="bottom"/>
          </w:tcPr>
          <w:p>
            <w:pPr>
              <w:rPr>
                <w:rFonts w:hint="default" w:ascii="Calibri" w:hAnsi="Calibri" w:cs="Calibri"/>
                <w:i w:val="0"/>
                <w:iCs w:val="0"/>
                <w:color w:val="000000"/>
                <w:sz w:val="24"/>
                <w:szCs w:val="24"/>
                <w:u w:val="none"/>
              </w:rPr>
            </w:pPr>
          </w:p>
        </w:tc>
        <w:tc>
          <w:tcPr>
            <w:tcW w:w="0" w:type="auto"/>
            <w:tcBorders>
              <w:top w:val="nil"/>
              <w:left w:val="nil"/>
              <w:bottom w:val="nil"/>
              <w:right w:val="nil"/>
            </w:tcBorders>
            <w:shd w:val="clear" w:color="auto" w:fill="auto"/>
            <w:noWrap/>
            <w:vAlign w:val="bottom"/>
          </w:tcPr>
          <w:p>
            <w:pPr>
              <w:rPr>
                <w:rFonts w:hint="default" w:ascii="Calibri" w:hAnsi="Calibri" w:cs="Calibri"/>
                <w:i w:val="0"/>
                <w:iCs w:val="0"/>
                <w:color w:val="000000"/>
                <w:sz w:val="24"/>
                <w:szCs w:val="24"/>
                <w:u w:val="none"/>
              </w:rPr>
            </w:pPr>
          </w:p>
        </w:tc>
        <w:tc>
          <w:tcPr>
            <w:tcW w:w="0" w:type="auto"/>
            <w:tcBorders>
              <w:top w:val="nil"/>
              <w:left w:val="nil"/>
              <w:bottom w:val="nil"/>
              <w:right w:val="nil"/>
            </w:tcBorders>
            <w:shd w:val="clear" w:color="auto" w:fill="auto"/>
            <w:noWrap/>
            <w:vAlign w:val="bottom"/>
          </w:tcPr>
          <w:p>
            <w:pPr>
              <w:rPr>
                <w:rFonts w:hint="default" w:ascii="Calibri" w:hAnsi="Calibri" w:cs="Calibri"/>
                <w:i w:val="0"/>
                <w:iCs w:val="0"/>
                <w:color w:val="000000"/>
                <w:sz w:val="24"/>
                <w:szCs w:val="24"/>
                <w:u w:val="none"/>
              </w:rPr>
            </w:pPr>
          </w:p>
        </w:tc>
        <w:tc>
          <w:tcPr>
            <w:tcW w:w="0" w:type="auto"/>
            <w:tcBorders>
              <w:top w:val="nil"/>
              <w:left w:val="nil"/>
              <w:bottom w:val="nil"/>
              <w:right w:val="nil"/>
            </w:tcBorders>
            <w:shd w:val="clear" w:color="auto" w:fill="auto"/>
            <w:noWrap/>
            <w:vAlign w:val="bottom"/>
          </w:tcPr>
          <w:p>
            <w:pPr>
              <w:rPr>
                <w:rFonts w:hint="default" w:ascii="Calibri" w:hAnsi="Calibri" w:cs="Calibri"/>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功能科目编码</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功能科目名称</w:t>
            </w:r>
          </w:p>
        </w:tc>
        <w:tc>
          <w:tcPr>
            <w:tcW w:w="0" w:type="auto"/>
            <w:vMerge w:val="restar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合计</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上年结转</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财政拨款</w:t>
            </w:r>
          </w:p>
        </w:tc>
        <w:tc>
          <w:tcPr>
            <w:tcW w:w="480"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教育收费资金收入</w:t>
            </w:r>
          </w:p>
        </w:tc>
        <w:tc>
          <w:tcPr>
            <w:tcW w:w="480"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事业收入</w:t>
            </w:r>
          </w:p>
        </w:tc>
        <w:tc>
          <w:tcPr>
            <w:tcW w:w="480"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事业单位经营收入</w:t>
            </w:r>
          </w:p>
        </w:tc>
        <w:tc>
          <w:tcPr>
            <w:tcW w:w="480"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附属单位上缴收入</w:t>
            </w:r>
          </w:p>
        </w:tc>
        <w:tc>
          <w:tcPr>
            <w:tcW w:w="480"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上级补助收入</w:t>
            </w:r>
          </w:p>
        </w:tc>
        <w:tc>
          <w:tcPr>
            <w:tcW w:w="1152"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其他收入</w:t>
            </w:r>
          </w:p>
        </w:tc>
        <w:tc>
          <w:tcPr>
            <w:tcW w:w="8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使用非财政拨款结余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70"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一般公共预算拨款收入</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政府性基金预算拨款收入</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国有资本经营预算收入</w:t>
            </w:r>
          </w:p>
        </w:tc>
        <w:tc>
          <w:tcPr>
            <w:tcW w:w="48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8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8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8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8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52"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0" w:type="auto"/>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0" w:type="auto"/>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0" w:type="auto"/>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0" w:type="auto"/>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0" w:type="auto"/>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0" w:type="auto"/>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0" w:type="auto"/>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0" w:type="auto"/>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0" w:type="auto"/>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0" w:type="auto"/>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0" w:type="auto"/>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0" w:type="auto"/>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0" w:type="auto"/>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0" w:type="auto"/>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合计</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6,428.91</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4"/>
                <w:szCs w:val="24"/>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5,128.91</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5,128.91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4"/>
                <w:szCs w:val="24"/>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4"/>
                <w:szCs w:val="24"/>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4"/>
                <w:szCs w:val="24"/>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4"/>
                <w:szCs w:val="24"/>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4"/>
                <w:szCs w:val="24"/>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1,300.00</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2080505</w:t>
            </w:r>
          </w:p>
        </w:tc>
        <w:tc>
          <w:tcPr>
            <w:tcW w:w="2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机关事业单位基本养老保险缴费支出</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117.56</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4"/>
                <w:szCs w:val="24"/>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117.56</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117.56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4"/>
                <w:szCs w:val="24"/>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4"/>
                <w:szCs w:val="24"/>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4"/>
                <w:szCs w:val="24"/>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4"/>
                <w:szCs w:val="24"/>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4"/>
                <w:szCs w:val="24"/>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4"/>
                <w:szCs w:val="24"/>
                <w:u w:val="none"/>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2089999</w:t>
            </w:r>
          </w:p>
        </w:tc>
        <w:tc>
          <w:tcPr>
            <w:tcW w:w="2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其他社会保障和就业支出</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6.61</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4"/>
                <w:szCs w:val="24"/>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6.61</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4"/>
                <w:szCs w:val="24"/>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4"/>
                <w:szCs w:val="24"/>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4"/>
                <w:szCs w:val="24"/>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4"/>
                <w:szCs w:val="24"/>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4"/>
                <w:szCs w:val="24"/>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4"/>
                <w:szCs w:val="24"/>
                <w:u w:val="none"/>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2101102</w:t>
            </w:r>
          </w:p>
        </w:tc>
        <w:tc>
          <w:tcPr>
            <w:tcW w:w="2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事业单位医疗</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102.07</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4"/>
                <w:szCs w:val="24"/>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102.07</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102.07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4"/>
                <w:szCs w:val="24"/>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4"/>
                <w:szCs w:val="24"/>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4"/>
                <w:szCs w:val="24"/>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4"/>
                <w:szCs w:val="24"/>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4"/>
                <w:szCs w:val="24"/>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4"/>
                <w:szCs w:val="24"/>
                <w:u w:val="none"/>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2120104</w:t>
            </w:r>
          </w:p>
        </w:tc>
        <w:tc>
          <w:tcPr>
            <w:tcW w:w="2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城管执法</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6,114.43</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4"/>
                <w:szCs w:val="24"/>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4,814.43</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4,814.43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4"/>
                <w:szCs w:val="24"/>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4"/>
                <w:szCs w:val="24"/>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4"/>
                <w:szCs w:val="24"/>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4"/>
                <w:szCs w:val="24"/>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4"/>
                <w:szCs w:val="24"/>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1,300.00</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2210201</w:t>
            </w:r>
          </w:p>
        </w:tc>
        <w:tc>
          <w:tcPr>
            <w:tcW w:w="2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住房公积金</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88.24</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4"/>
                <w:szCs w:val="24"/>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88.24</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88.24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4"/>
                <w:szCs w:val="24"/>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4"/>
                <w:szCs w:val="24"/>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4"/>
                <w:szCs w:val="24"/>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4"/>
                <w:szCs w:val="24"/>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4"/>
                <w:szCs w:val="24"/>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4"/>
                <w:szCs w:val="24"/>
                <w:u w:val="none"/>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4"/>
                <w:szCs w:val="24"/>
                <w:u w:val="none"/>
              </w:rPr>
            </w:pPr>
          </w:p>
        </w:tc>
      </w:tr>
    </w:tbl>
    <w:p>
      <w:pPr>
        <w:pStyle w:val="2"/>
        <w:rPr>
          <w:rFonts w:ascii="Times New Roman" w:hAnsi="Times New Roman" w:eastAsia="仿宋_GB2312"/>
          <w:spacing w:val="10"/>
          <w:sz w:val="32"/>
          <w:szCs w:val="32"/>
        </w:rPr>
      </w:pPr>
    </w:p>
    <w:p>
      <w:pPr>
        <w:pStyle w:val="2"/>
        <w:rPr>
          <w:rFonts w:ascii="Times New Roman" w:hAnsi="Times New Roman" w:eastAsia="仿宋_GB2312"/>
          <w:spacing w:val="10"/>
          <w:sz w:val="32"/>
          <w:szCs w:val="32"/>
        </w:rPr>
      </w:pPr>
    </w:p>
    <w:p>
      <w:pPr>
        <w:pStyle w:val="2"/>
        <w:rPr>
          <w:rFonts w:ascii="Times New Roman" w:hAnsi="Times New Roman" w:eastAsia="仿宋_GB2312"/>
          <w:spacing w:val="10"/>
          <w:sz w:val="32"/>
          <w:szCs w:val="32"/>
        </w:rPr>
      </w:pPr>
    </w:p>
    <w:tbl>
      <w:tblPr>
        <w:tblStyle w:val="6"/>
        <w:tblW w:w="10777" w:type="dxa"/>
        <w:tblInd w:w="163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298"/>
        <w:gridCol w:w="5007"/>
        <w:gridCol w:w="1610"/>
        <w:gridCol w:w="1298"/>
        <w:gridCol w:w="15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0777" w:type="dxa"/>
            <w:gridSpan w:val="5"/>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4"/>
                <w:szCs w:val="44"/>
                <w:u w:val="none"/>
              </w:rPr>
            </w:pPr>
            <w:r>
              <w:rPr>
                <w:rFonts w:hint="eastAsia" w:ascii="宋体" w:hAnsi="宋体" w:eastAsia="宋体" w:cs="宋体"/>
                <w:b/>
                <w:bCs/>
                <w:i w:val="0"/>
                <w:iCs w:val="0"/>
                <w:color w:val="000000"/>
                <w:kern w:val="0"/>
                <w:sz w:val="32"/>
                <w:szCs w:val="32"/>
                <w:u w:val="none"/>
                <w:lang w:val="en-US" w:eastAsia="zh-CN" w:bidi="ar"/>
              </w:rPr>
              <w:t>单位支出总表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7915" w:type="dxa"/>
            <w:gridSpan w:val="3"/>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填报单位[511012]南昌市新建区城市管理综合执法大队</w:t>
            </w:r>
          </w:p>
        </w:tc>
        <w:tc>
          <w:tcPr>
            <w:tcW w:w="1298"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1564"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3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支出功能分类科目</w:t>
            </w:r>
          </w:p>
        </w:tc>
        <w:tc>
          <w:tcPr>
            <w:tcW w:w="1610"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合计</w:t>
            </w:r>
          </w:p>
        </w:tc>
        <w:tc>
          <w:tcPr>
            <w:tcW w:w="1298" w:type="dxa"/>
            <w:vMerge w:val="restar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基本支出</w:t>
            </w:r>
          </w:p>
        </w:tc>
        <w:tc>
          <w:tcPr>
            <w:tcW w:w="156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2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科目编码</w:t>
            </w:r>
          </w:p>
        </w:tc>
        <w:tc>
          <w:tcPr>
            <w:tcW w:w="5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科目名称 </w:t>
            </w:r>
          </w:p>
        </w:tc>
        <w:tc>
          <w:tcPr>
            <w:tcW w:w="161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98" w:type="dxa"/>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298"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5007"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610"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298" w:type="dxa"/>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564" w:type="dxa"/>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2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5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合计</w:t>
            </w:r>
          </w:p>
        </w:tc>
        <w:tc>
          <w:tcPr>
            <w:tcW w:w="1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6,428.91</w:t>
            </w:r>
          </w:p>
        </w:tc>
        <w:tc>
          <w:tcPr>
            <w:tcW w:w="12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1,844.16</w:t>
            </w: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4,584.75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2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2080505</w:t>
            </w:r>
          </w:p>
        </w:tc>
        <w:tc>
          <w:tcPr>
            <w:tcW w:w="5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机关事业单位基本养老保险缴费支出</w:t>
            </w:r>
          </w:p>
        </w:tc>
        <w:tc>
          <w:tcPr>
            <w:tcW w:w="1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117.56</w:t>
            </w:r>
          </w:p>
        </w:tc>
        <w:tc>
          <w:tcPr>
            <w:tcW w:w="12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117.56</w:t>
            </w: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2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2089999</w:t>
            </w:r>
          </w:p>
        </w:tc>
        <w:tc>
          <w:tcPr>
            <w:tcW w:w="5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其他社会保障和就业支出</w:t>
            </w:r>
          </w:p>
        </w:tc>
        <w:tc>
          <w:tcPr>
            <w:tcW w:w="1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6.61</w:t>
            </w:r>
          </w:p>
        </w:tc>
        <w:tc>
          <w:tcPr>
            <w:tcW w:w="12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6.61</w:t>
            </w: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2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2101102</w:t>
            </w:r>
          </w:p>
        </w:tc>
        <w:tc>
          <w:tcPr>
            <w:tcW w:w="5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事业单位医疗</w:t>
            </w:r>
          </w:p>
        </w:tc>
        <w:tc>
          <w:tcPr>
            <w:tcW w:w="1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102.07</w:t>
            </w:r>
          </w:p>
        </w:tc>
        <w:tc>
          <w:tcPr>
            <w:tcW w:w="12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102.07</w:t>
            </w: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2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2120104</w:t>
            </w:r>
          </w:p>
        </w:tc>
        <w:tc>
          <w:tcPr>
            <w:tcW w:w="5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城管执法</w:t>
            </w:r>
          </w:p>
        </w:tc>
        <w:tc>
          <w:tcPr>
            <w:tcW w:w="1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6,114.43</w:t>
            </w:r>
          </w:p>
        </w:tc>
        <w:tc>
          <w:tcPr>
            <w:tcW w:w="12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1,529.68</w:t>
            </w: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4,584.75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2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2210201</w:t>
            </w:r>
          </w:p>
        </w:tc>
        <w:tc>
          <w:tcPr>
            <w:tcW w:w="5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住房公积金</w:t>
            </w:r>
          </w:p>
        </w:tc>
        <w:tc>
          <w:tcPr>
            <w:tcW w:w="1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88.24</w:t>
            </w:r>
          </w:p>
        </w:tc>
        <w:tc>
          <w:tcPr>
            <w:tcW w:w="12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88.24</w:t>
            </w: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bl>
    <w:p>
      <w:pPr>
        <w:pStyle w:val="2"/>
        <w:rPr>
          <w:rFonts w:ascii="Times New Roman" w:hAnsi="Times New Roman" w:eastAsia="仿宋_GB2312"/>
          <w:spacing w:val="10"/>
          <w:sz w:val="32"/>
          <w:szCs w:val="32"/>
        </w:rPr>
      </w:pPr>
    </w:p>
    <w:p>
      <w:pPr>
        <w:pStyle w:val="2"/>
        <w:rPr>
          <w:rFonts w:ascii="Times New Roman" w:hAnsi="Times New Roman" w:eastAsia="仿宋_GB2312"/>
          <w:spacing w:val="10"/>
          <w:sz w:val="32"/>
          <w:szCs w:val="32"/>
        </w:rPr>
      </w:pPr>
    </w:p>
    <w:p>
      <w:pPr>
        <w:pStyle w:val="2"/>
        <w:rPr>
          <w:rFonts w:ascii="Times New Roman" w:hAnsi="Times New Roman" w:eastAsia="仿宋_GB2312"/>
          <w:spacing w:val="10"/>
          <w:sz w:val="32"/>
          <w:szCs w:val="32"/>
        </w:rPr>
      </w:pPr>
    </w:p>
    <w:p>
      <w:pPr>
        <w:pStyle w:val="2"/>
        <w:rPr>
          <w:rFonts w:ascii="Times New Roman" w:hAnsi="Times New Roman" w:eastAsia="仿宋_GB2312"/>
          <w:spacing w:val="10"/>
          <w:sz w:val="32"/>
          <w:szCs w:val="32"/>
        </w:rPr>
      </w:pPr>
    </w:p>
    <w:p>
      <w:pPr>
        <w:pStyle w:val="2"/>
        <w:rPr>
          <w:rFonts w:ascii="Times New Roman" w:hAnsi="Times New Roman" w:eastAsia="仿宋_GB2312"/>
          <w:spacing w:val="10"/>
          <w:sz w:val="32"/>
          <w:szCs w:val="32"/>
        </w:rPr>
      </w:pPr>
    </w:p>
    <w:p>
      <w:pPr>
        <w:pStyle w:val="2"/>
        <w:rPr>
          <w:rFonts w:ascii="Times New Roman" w:hAnsi="Times New Roman" w:eastAsia="仿宋_GB2312"/>
          <w:spacing w:val="10"/>
          <w:sz w:val="32"/>
          <w:szCs w:val="32"/>
        </w:rPr>
      </w:pPr>
    </w:p>
    <w:p>
      <w:pPr>
        <w:pStyle w:val="2"/>
        <w:rPr>
          <w:rFonts w:ascii="Times New Roman" w:hAnsi="Times New Roman" w:eastAsia="仿宋_GB2312"/>
          <w:spacing w:val="10"/>
          <w:sz w:val="32"/>
          <w:szCs w:val="32"/>
        </w:rPr>
      </w:pPr>
    </w:p>
    <w:p>
      <w:pPr>
        <w:pStyle w:val="2"/>
        <w:rPr>
          <w:rFonts w:ascii="Times New Roman" w:hAnsi="Times New Roman" w:eastAsia="仿宋_GB2312"/>
          <w:spacing w:val="10"/>
          <w:sz w:val="32"/>
          <w:szCs w:val="32"/>
        </w:rPr>
      </w:pPr>
    </w:p>
    <w:p>
      <w:pPr>
        <w:pStyle w:val="2"/>
        <w:rPr>
          <w:rFonts w:ascii="Times New Roman" w:hAnsi="Times New Roman" w:eastAsia="仿宋_GB2312"/>
          <w:spacing w:val="10"/>
          <w:sz w:val="32"/>
          <w:szCs w:val="32"/>
        </w:rPr>
      </w:pPr>
    </w:p>
    <w:tbl>
      <w:tblPr>
        <w:tblStyle w:val="6"/>
        <w:tblW w:w="13068" w:type="dxa"/>
        <w:tblInd w:w="84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108"/>
        <w:gridCol w:w="1548"/>
        <w:gridCol w:w="2520"/>
        <w:gridCol w:w="1668"/>
        <w:gridCol w:w="1512"/>
        <w:gridCol w:w="1296"/>
        <w:gridCol w:w="14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1652" w:type="dxa"/>
            <w:gridSpan w:val="6"/>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财政拨款收支总表</w:t>
            </w:r>
          </w:p>
        </w:tc>
        <w:tc>
          <w:tcPr>
            <w:tcW w:w="1416"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7176" w:type="dxa"/>
            <w:gridSpan w:val="3"/>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[511012]南昌市新建区城市管理综合执法大队</w:t>
            </w:r>
          </w:p>
        </w:tc>
        <w:tc>
          <w:tcPr>
            <w:tcW w:w="1668"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1512"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1296"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1416"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465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收      入</w:t>
            </w:r>
          </w:p>
        </w:tc>
        <w:tc>
          <w:tcPr>
            <w:tcW w:w="8412"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支出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3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w:t>
            </w:r>
          </w:p>
        </w:tc>
        <w:tc>
          <w:tcPr>
            <w:tcW w:w="1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预算数</w:t>
            </w:r>
          </w:p>
        </w:tc>
        <w:tc>
          <w:tcPr>
            <w:tcW w:w="252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项目(按支出功能科目类级)</w:t>
            </w:r>
          </w:p>
        </w:tc>
        <w:tc>
          <w:tcPr>
            <w:tcW w:w="16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合计</w:t>
            </w:r>
          </w:p>
        </w:tc>
        <w:tc>
          <w:tcPr>
            <w:tcW w:w="151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一般公共预算支出</w:t>
            </w:r>
          </w:p>
        </w:tc>
        <w:tc>
          <w:tcPr>
            <w:tcW w:w="129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政府性基金预算支出</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国有资本经营预算支出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1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一、财政拨款收入</w:t>
            </w:r>
          </w:p>
        </w:tc>
        <w:tc>
          <w:tcPr>
            <w:tcW w:w="15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5,128.91</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一、本年支出</w:t>
            </w:r>
          </w:p>
        </w:tc>
        <w:tc>
          <w:tcPr>
            <w:tcW w:w="1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5,128.91</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5,128.91</w:t>
            </w: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1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一般公共预算拨款收入</w:t>
            </w:r>
          </w:p>
        </w:tc>
        <w:tc>
          <w:tcPr>
            <w:tcW w:w="15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5,128.91</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社会保障和就业支出</w:t>
            </w:r>
          </w:p>
        </w:tc>
        <w:tc>
          <w:tcPr>
            <w:tcW w:w="1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124.1738</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124.17</w:t>
            </w: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1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政府性基金预算拨款收入</w:t>
            </w:r>
          </w:p>
        </w:tc>
        <w:tc>
          <w:tcPr>
            <w:tcW w:w="15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卫生健康支出</w:t>
            </w:r>
          </w:p>
        </w:tc>
        <w:tc>
          <w:tcPr>
            <w:tcW w:w="1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102.07</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102.07</w:t>
            </w: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1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国有资本经营预算收入</w:t>
            </w:r>
          </w:p>
        </w:tc>
        <w:tc>
          <w:tcPr>
            <w:tcW w:w="1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4"/>
                <w:szCs w:val="24"/>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城乡社区支出</w:t>
            </w:r>
          </w:p>
        </w:tc>
        <w:tc>
          <w:tcPr>
            <w:tcW w:w="1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4,814.43</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4,814.43</w:t>
            </w: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1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c>
          <w:tcPr>
            <w:tcW w:w="1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4"/>
                <w:szCs w:val="24"/>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住房保障支出</w:t>
            </w:r>
          </w:p>
        </w:tc>
        <w:tc>
          <w:tcPr>
            <w:tcW w:w="1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88.24</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88.24</w:t>
            </w: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1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二、上年结转</w:t>
            </w:r>
          </w:p>
        </w:tc>
        <w:tc>
          <w:tcPr>
            <w:tcW w:w="1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4"/>
                <w:szCs w:val="24"/>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二、结转下年</w:t>
            </w:r>
          </w:p>
        </w:tc>
        <w:tc>
          <w:tcPr>
            <w:tcW w:w="1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w:t>
            </w: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1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一般公共预算拨款结转</w:t>
            </w:r>
          </w:p>
        </w:tc>
        <w:tc>
          <w:tcPr>
            <w:tcW w:w="154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Calibri" w:hAnsi="Calibri" w:cs="Calibri"/>
                <w:i w:val="0"/>
                <w:iCs w:val="0"/>
                <w:color w:val="000000"/>
                <w:sz w:val="22"/>
                <w:szCs w:val="22"/>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w:t>
            </w: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1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政府性基金预算拨款结转</w:t>
            </w:r>
          </w:p>
        </w:tc>
        <w:tc>
          <w:tcPr>
            <w:tcW w:w="15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w:t>
            </w: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1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c>
          <w:tcPr>
            <w:tcW w:w="1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4"/>
                <w:szCs w:val="24"/>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w:t>
            </w: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1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c>
          <w:tcPr>
            <w:tcW w:w="1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4"/>
                <w:szCs w:val="24"/>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w:t>
            </w: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1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收入总计</w:t>
            </w:r>
          </w:p>
        </w:tc>
        <w:tc>
          <w:tcPr>
            <w:tcW w:w="15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5,128.91</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支出总计</w:t>
            </w:r>
          </w:p>
        </w:tc>
        <w:tc>
          <w:tcPr>
            <w:tcW w:w="1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5,128.91</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5,128.91</w:t>
            </w: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w:t>
            </w:r>
          </w:p>
        </w:tc>
      </w:tr>
    </w:tbl>
    <w:p>
      <w:pPr>
        <w:pStyle w:val="2"/>
        <w:rPr>
          <w:rFonts w:ascii="Times New Roman" w:hAnsi="Times New Roman" w:eastAsia="仿宋_GB2312"/>
          <w:spacing w:val="10"/>
          <w:sz w:val="32"/>
          <w:szCs w:val="32"/>
        </w:rPr>
      </w:pPr>
    </w:p>
    <w:p>
      <w:pPr>
        <w:pStyle w:val="2"/>
        <w:rPr>
          <w:rFonts w:ascii="Times New Roman" w:hAnsi="Times New Roman" w:eastAsia="仿宋_GB2312"/>
          <w:spacing w:val="10"/>
          <w:sz w:val="32"/>
          <w:szCs w:val="32"/>
        </w:rPr>
      </w:pPr>
    </w:p>
    <w:p>
      <w:pPr>
        <w:pStyle w:val="2"/>
        <w:rPr>
          <w:rFonts w:ascii="Times New Roman" w:hAnsi="Times New Roman" w:eastAsia="仿宋_GB2312"/>
          <w:spacing w:val="10"/>
          <w:sz w:val="32"/>
          <w:szCs w:val="32"/>
        </w:rPr>
      </w:pPr>
    </w:p>
    <w:p>
      <w:pPr>
        <w:pStyle w:val="2"/>
        <w:rPr>
          <w:rFonts w:ascii="Times New Roman" w:hAnsi="Times New Roman" w:eastAsia="仿宋_GB2312"/>
          <w:spacing w:val="10"/>
          <w:sz w:val="32"/>
          <w:szCs w:val="32"/>
        </w:rPr>
      </w:pPr>
    </w:p>
    <w:p>
      <w:pPr>
        <w:pStyle w:val="2"/>
        <w:rPr>
          <w:rFonts w:ascii="Times New Roman" w:hAnsi="Times New Roman" w:eastAsia="仿宋_GB2312"/>
          <w:spacing w:val="10"/>
          <w:sz w:val="32"/>
          <w:szCs w:val="32"/>
        </w:rPr>
      </w:pPr>
    </w:p>
    <w:p>
      <w:pPr>
        <w:pStyle w:val="2"/>
        <w:rPr>
          <w:rFonts w:ascii="Times New Roman" w:hAnsi="Times New Roman" w:eastAsia="仿宋_GB2312"/>
          <w:spacing w:val="10"/>
          <w:sz w:val="32"/>
          <w:szCs w:val="32"/>
        </w:rPr>
      </w:pPr>
    </w:p>
    <w:p>
      <w:pPr>
        <w:pStyle w:val="2"/>
        <w:rPr>
          <w:rFonts w:ascii="Times New Roman" w:hAnsi="Times New Roman" w:eastAsia="仿宋_GB2312"/>
          <w:spacing w:val="10"/>
          <w:sz w:val="32"/>
          <w:szCs w:val="32"/>
        </w:rPr>
      </w:pPr>
    </w:p>
    <w:p>
      <w:pPr>
        <w:pStyle w:val="2"/>
        <w:rPr>
          <w:rFonts w:ascii="Times New Roman" w:hAnsi="Times New Roman" w:eastAsia="仿宋_GB2312"/>
          <w:spacing w:val="10"/>
          <w:sz w:val="32"/>
          <w:szCs w:val="32"/>
        </w:rPr>
      </w:pPr>
    </w:p>
    <w:tbl>
      <w:tblPr>
        <w:tblStyle w:val="6"/>
        <w:tblW w:w="10973" w:type="dxa"/>
        <w:tblInd w:w="137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713"/>
        <w:gridCol w:w="5058"/>
        <w:gridCol w:w="1311"/>
        <w:gridCol w:w="1311"/>
        <w:gridCol w:w="15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0973" w:type="dxa"/>
            <w:gridSpan w:val="5"/>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4"/>
                <w:szCs w:val="44"/>
                <w:u w:val="none"/>
              </w:rPr>
            </w:pPr>
            <w:r>
              <w:rPr>
                <w:rFonts w:hint="eastAsia" w:ascii="宋体" w:hAnsi="宋体" w:eastAsia="宋体" w:cs="宋体"/>
                <w:b/>
                <w:bCs/>
                <w:i w:val="0"/>
                <w:iCs w:val="0"/>
                <w:color w:val="000000"/>
                <w:kern w:val="0"/>
                <w:sz w:val="44"/>
                <w:szCs w:val="44"/>
                <w:u w:val="none"/>
                <w:lang w:val="en-US" w:eastAsia="zh-CN" w:bidi="ar"/>
              </w:rPr>
              <w:t>一般公共预算支出表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082" w:type="dxa"/>
            <w:gridSpan w:val="3"/>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[511012]南昌市新建区城市管理综合执法大队</w:t>
            </w:r>
          </w:p>
        </w:tc>
        <w:tc>
          <w:tcPr>
            <w:tcW w:w="1311"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158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677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支出功能分类科目</w:t>
            </w:r>
          </w:p>
        </w:tc>
        <w:tc>
          <w:tcPr>
            <w:tcW w:w="420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2022年预算数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科目编码</w:t>
            </w:r>
          </w:p>
        </w:tc>
        <w:tc>
          <w:tcPr>
            <w:tcW w:w="5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科目名称 </w:t>
            </w:r>
          </w:p>
        </w:tc>
        <w:tc>
          <w:tcPr>
            <w:tcW w:w="13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合计</w:t>
            </w:r>
          </w:p>
        </w:tc>
        <w:tc>
          <w:tcPr>
            <w:tcW w:w="13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基本支出</w:t>
            </w:r>
          </w:p>
        </w:tc>
        <w:tc>
          <w:tcPr>
            <w:tcW w:w="1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713"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5058"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311" w:type="dxa"/>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311" w:type="dxa"/>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580" w:type="dxa"/>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5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合计</w:t>
            </w:r>
          </w:p>
        </w:tc>
        <w:tc>
          <w:tcPr>
            <w:tcW w:w="13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5,128.91</w:t>
            </w:r>
          </w:p>
        </w:tc>
        <w:tc>
          <w:tcPr>
            <w:tcW w:w="13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1,844.16</w:t>
            </w:r>
          </w:p>
        </w:tc>
        <w:tc>
          <w:tcPr>
            <w:tcW w:w="1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3,284.75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2080505</w:t>
            </w:r>
          </w:p>
        </w:tc>
        <w:tc>
          <w:tcPr>
            <w:tcW w:w="5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机关事业单位基本养老保险缴费支出</w:t>
            </w:r>
          </w:p>
        </w:tc>
        <w:tc>
          <w:tcPr>
            <w:tcW w:w="13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117.56</w:t>
            </w:r>
          </w:p>
        </w:tc>
        <w:tc>
          <w:tcPr>
            <w:tcW w:w="13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117.56</w:t>
            </w:r>
          </w:p>
        </w:tc>
        <w:tc>
          <w:tcPr>
            <w:tcW w:w="1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2089999</w:t>
            </w:r>
          </w:p>
        </w:tc>
        <w:tc>
          <w:tcPr>
            <w:tcW w:w="5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其他社会保障和就业支出</w:t>
            </w:r>
          </w:p>
        </w:tc>
        <w:tc>
          <w:tcPr>
            <w:tcW w:w="13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6.61</w:t>
            </w:r>
          </w:p>
        </w:tc>
        <w:tc>
          <w:tcPr>
            <w:tcW w:w="13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6.61</w:t>
            </w:r>
          </w:p>
        </w:tc>
        <w:tc>
          <w:tcPr>
            <w:tcW w:w="1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2101102</w:t>
            </w:r>
          </w:p>
        </w:tc>
        <w:tc>
          <w:tcPr>
            <w:tcW w:w="5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事业单位医疗</w:t>
            </w:r>
          </w:p>
        </w:tc>
        <w:tc>
          <w:tcPr>
            <w:tcW w:w="13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102.07</w:t>
            </w:r>
          </w:p>
        </w:tc>
        <w:tc>
          <w:tcPr>
            <w:tcW w:w="13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102.07</w:t>
            </w:r>
          </w:p>
        </w:tc>
        <w:tc>
          <w:tcPr>
            <w:tcW w:w="1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2120104</w:t>
            </w:r>
          </w:p>
        </w:tc>
        <w:tc>
          <w:tcPr>
            <w:tcW w:w="5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城管执法</w:t>
            </w:r>
          </w:p>
        </w:tc>
        <w:tc>
          <w:tcPr>
            <w:tcW w:w="13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4,814.43</w:t>
            </w:r>
          </w:p>
        </w:tc>
        <w:tc>
          <w:tcPr>
            <w:tcW w:w="13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1,529.68</w:t>
            </w:r>
          </w:p>
        </w:tc>
        <w:tc>
          <w:tcPr>
            <w:tcW w:w="1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3,284.75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2210201</w:t>
            </w:r>
          </w:p>
        </w:tc>
        <w:tc>
          <w:tcPr>
            <w:tcW w:w="5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住房公积金</w:t>
            </w:r>
          </w:p>
        </w:tc>
        <w:tc>
          <w:tcPr>
            <w:tcW w:w="13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88.24</w:t>
            </w:r>
          </w:p>
        </w:tc>
        <w:tc>
          <w:tcPr>
            <w:tcW w:w="13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88.24</w:t>
            </w:r>
          </w:p>
        </w:tc>
        <w:tc>
          <w:tcPr>
            <w:tcW w:w="1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bl>
    <w:p>
      <w:pPr>
        <w:pStyle w:val="2"/>
        <w:rPr>
          <w:rFonts w:ascii="Times New Roman" w:hAnsi="Times New Roman" w:eastAsia="仿宋_GB2312"/>
          <w:spacing w:val="10"/>
          <w:sz w:val="32"/>
          <w:szCs w:val="32"/>
        </w:rPr>
      </w:pPr>
    </w:p>
    <w:p>
      <w:pPr>
        <w:pStyle w:val="2"/>
        <w:rPr>
          <w:rFonts w:ascii="Times New Roman" w:hAnsi="Times New Roman" w:eastAsia="仿宋_GB2312"/>
          <w:spacing w:val="10"/>
          <w:sz w:val="32"/>
          <w:szCs w:val="32"/>
        </w:rPr>
      </w:pPr>
    </w:p>
    <w:p>
      <w:pPr>
        <w:pStyle w:val="2"/>
        <w:rPr>
          <w:rFonts w:ascii="Times New Roman" w:hAnsi="Times New Roman" w:eastAsia="仿宋_GB2312"/>
          <w:spacing w:val="10"/>
          <w:sz w:val="32"/>
          <w:szCs w:val="32"/>
        </w:rPr>
      </w:pPr>
    </w:p>
    <w:p>
      <w:pPr>
        <w:pStyle w:val="2"/>
        <w:rPr>
          <w:rFonts w:ascii="Times New Roman" w:hAnsi="Times New Roman" w:eastAsia="仿宋_GB2312"/>
          <w:spacing w:val="10"/>
          <w:sz w:val="32"/>
          <w:szCs w:val="32"/>
        </w:rPr>
      </w:pPr>
    </w:p>
    <w:p>
      <w:pPr>
        <w:pStyle w:val="2"/>
        <w:rPr>
          <w:rFonts w:ascii="Times New Roman" w:hAnsi="Times New Roman" w:eastAsia="仿宋_GB2312"/>
          <w:spacing w:val="10"/>
          <w:sz w:val="32"/>
          <w:szCs w:val="32"/>
        </w:rPr>
      </w:pPr>
    </w:p>
    <w:p>
      <w:pPr>
        <w:pStyle w:val="2"/>
        <w:rPr>
          <w:rFonts w:ascii="Times New Roman" w:hAnsi="Times New Roman" w:eastAsia="仿宋_GB2312"/>
          <w:spacing w:val="10"/>
          <w:sz w:val="32"/>
          <w:szCs w:val="32"/>
        </w:rPr>
      </w:pPr>
    </w:p>
    <w:p>
      <w:pPr>
        <w:pStyle w:val="2"/>
        <w:rPr>
          <w:rFonts w:ascii="Times New Roman" w:hAnsi="Times New Roman" w:eastAsia="仿宋_GB2312"/>
          <w:spacing w:val="10"/>
          <w:sz w:val="32"/>
          <w:szCs w:val="32"/>
        </w:rPr>
      </w:pPr>
    </w:p>
    <w:p>
      <w:pPr>
        <w:pStyle w:val="2"/>
        <w:rPr>
          <w:rFonts w:ascii="Times New Roman" w:hAnsi="Times New Roman" w:eastAsia="仿宋_GB2312"/>
          <w:spacing w:val="10"/>
          <w:sz w:val="32"/>
          <w:szCs w:val="32"/>
        </w:rPr>
      </w:pPr>
    </w:p>
    <w:p>
      <w:pPr>
        <w:pStyle w:val="2"/>
        <w:rPr>
          <w:rFonts w:ascii="Times New Roman" w:hAnsi="Times New Roman" w:eastAsia="仿宋_GB2312"/>
          <w:spacing w:val="10"/>
          <w:sz w:val="32"/>
          <w:szCs w:val="32"/>
        </w:rPr>
      </w:pPr>
    </w:p>
    <w:p>
      <w:pPr>
        <w:pStyle w:val="2"/>
        <w:rPr>
          <w:rFonts w:ascii="Times New Roman" w:hAnsi="Times New Roman" w:eastAsia="仿宋_GB2312"/>
          <w:spacing w:val="10"/>
          <w:sz w:val="32"/>
          <w:szCs w:val="32"/>
        </w:rPr>
      </w:pPr>
    </w:p>
    <w:tbl>
      <w:tblPr>
        <w:tblStyle w:val="6"/>
        <w:tblW w:w="10540" w:type="dxa"/>
        <w:tblInd w:w="19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317"/>
        <w:gridCol w:w="4275"/>
        <w:gridCol w:w="1662"/>
        <w:gridCol w:w="1618"/>
        <w:gridCol w:w="16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3" w:hRule="atLeast"/>
        </w:trPr>
        <w:tc>
          <w:tcPr>
            <w:tcW w:w="10540" w:type="dxa"/>
            <w:gridSpan w:val="5"/>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一般公共预算基本支出表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7" w:hRule="atLeast"/>
        </w:trPr>
        <w:tc>
          <w:tcPr>
            <w:tcW w:w="7254" w:type="dxa"/>
            <w:gridSpan w:val="3"/>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[511012]南昌市新建区城市管理综合执法大队</w:t>
            </w:r>
          </w:p>
        </w:tc>
        <w:tc>
          <w:tcPr>
            <w:tcW w:w="1618"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1668"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55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支出经济分类科目</w:t>
            </w:r>
          </w:p>
        </w:tc>
        <w:tc>
          <w:tcPr>
            <w:tcW w:w="494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2022年基本支出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13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科目编码</w:t>
            </w:r>
          </w:p>
        </w:tc>
        <w:tc>
          <w:tcPr>
            <w:tcW w:w="427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科目名称 </w:t>
            </w:r>
          </w:p>
        </w:tc>
        <w:tc>
          <w:tcPr>
            <w:tcW w:w="166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合计</w:t>
            </w:r>
          </w:p>
        </w:tc>
        <w:tc>
          <w:tcPr>
            <w:tcW w:w="161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人员经费</w:t>
            </w:r>
          </w:p>
        </w:tc>
        <w:tc>
          <w:tcPr>
            <w:tcW w:w="166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48" w:hRule="atLeast"/>
        </w:trPr>
        <w:tc>
          <w:tcPr>
            <w:tcW w:w="1317"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4275"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662" w:type="dxa"/>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618" w:type="dxa"/>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668" w:type="dxa"/>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13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4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合计</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1,844.16</w:t>
            </w: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1,791.66</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13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301</w:t>
            </w:r>
          </w:p>
        </w:tc>
        <w:tc>
          <w:tcPr>
            <w:tcW w:w="4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工资福利支出</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1,791.09</w:t>
            </w: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1,791.09</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13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30101</w:t>
            </w:r>
          </w:p>
        </w:tc>
        <w:tc>
          <w:tcPr>
            <w:tcW w:w="4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基本工资</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418.12</w:t>
            </w: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418.12</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48" w:hRule="atLeast"/>
        </w:trPr>
        <w:tc>
          <w:tcPr>
            <w:tcW w:w="13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30102</w:t>
            </w:r>
          </w:p>
        </w:tc>
        <w:tc>
          <w:tcPr>
            <w:tcW w:w="4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津贴补贴</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0.58</w:t>
            </w: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0.58</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13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30103</w:t>
            </w:r>
          </w:p>
        </w:tc>
        <w:tc>
          <w:tcPr>
            <w:tcW w:w="4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奖金</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741.28</w:t>
            </w: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741.28</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13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30107</w:t>
            </w:r>
          </w:p>
        </w:tc>
        <w:tc>
          <w:tcPr>
            <w:tcW w:w="4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绩效工资</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316.63</w:t>
            </w: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316.63</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48" w:hRule="atLeast"/>
        </w:trPr>
        <w:tc>
          <w:tcPr>
            <w:tcW w:w="13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30108</w:t>
            </w:r>
          </w:p>
        </w:tc>
        <w:tc>
          <w:tcPr>
            <w:tcW w:w="4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机关事业单位基本养老保险缴费</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117.56</w:t>
            </w: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117.56</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13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30110</w:t>
            </w:r>
          </w:p>
        </w:tc>
        <w:tc>
          <w:tcPr>
            <w:tcW w:w="4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职工基本医疗保险缴费</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49.96</w:t>
            </w: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49.96</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13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30111</w:t>
            </w:r>
          </w:p>
        </w:tc>
        <w:tc>
          <w:tcPr>
            <w:tcW w:w="4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公务员医疗补助缴费</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52.10</w:t>
            </w: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52.10</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48" w:hRule="atLeast"/>
        </w:trPr>
        <w:tc>
          <w:tcPr>
            <w:tcW w:w="13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30112</w:t>
            </w:r>
          </w:p>
        </w:tc>
        <w:tc>
          <w:tcPr>
            <w:tcW w:w="4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其他社会保障缴费</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6.61</w:t>
            </w: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6.61</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13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30113</w:t>
            </w:r>
          </w:p>
        </w:tc>
        <w:tc>
          <w:tcPr>
            <w:tcW w:w="4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住房公积金</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88.24</w:t>
            </w: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88.24</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13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302</w:t>
            </w:r>
          </w:p>
        </w:tc>
        <w:tc>
          <w:tcPr>
            <w:tcW w:w="4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商品和服务支出</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52.50</w:t>
            </w: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4"/>
                <w:szCs w:val="24"/>
                <w:u w:val="none"/>
              </w:rPr>
            </w:pP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13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30201</w:t>
            </w:r>
          </w:p>
        </w:tc>
        <w:tc>
          <w:tcPr>
            <w:tcW w:w="4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办公费</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24.00</w:t>
            </w: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4"/>
                <w:szCs w:val="24"/>
                <w:u w:val="none"/>
              </w:rPr>
            </w:pP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13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30208</w:t>
            </w:r>
          </w:p>
        </w:tc>
        <w:tc>
          <w:tcPr>
            <w:tcW w:w="4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取暖费</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12.65</w:t>
            </w: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4"/>
                <w:szCs w:val="24"/>
                <w:u w:val="none"/>
              </w:rPr>
            </w:pP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48" w:hRule="atLeast"/>
        </w:trPr>
        <w:tc>
          <w:tcPr>
            <w:tcW w:w="13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30228</w:t>
            </w:r>
          </w:p>
        </w:tc>
        <w:tc>
          <w:tcPr>
            <w:tcW w:w="4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工会经费</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14.70</w:t>
            </w: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4"/>
                <w:szCs w:val="24"/>
                <w:u w:val="none"/>
              </w:rPr>
            </w:pP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13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30229</w:t>
            </w:r>
          </w:p>
        </w:tc>
        <w:tc>
          <w:tcPr>
            <w:tcW w:w="4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福利费</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1.15</w:t>
            </w: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4"/>
                <w:szCs w:val="24"/>
                <w:u w:val="none"/>
              </w:rPr>
            </w:pP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13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303</w:t>
            </w:r>
          </w:p>
        </w:tc>
        <w:tc>
          <w:tcPr>
            <w:tcW w:w="4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对个人和家庭的补助</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0.57</w:t>
            </w: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0.57</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48" w:hRule="atLeast"/>
        </w:trPr>
        <w:tc>
          <w:tcPr>
            <w:tcW w:w="13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30309</w:t>
            </w:r>
          </w:p>
        </w:tc>
        <w:tc>
          <w:tcPr>
            <w:tcW w:w="4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奖励金</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0.43</w:t>
            </w: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0.43</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9" w:hRule="atLeast"/>
        </w:trPr>
        <w:tc>
          <w:tcPr>
            <w:tcW w:w="13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30399</w:t>
            </w:r>
          </w:p>
        </w:tc>
        <w:tc>
          <w:tcPr>
            <w:tcW w:w="4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其他对个人和家庭的补助</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0.14</w:t>
            </w: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0.14</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4"/>
                <w:szCs w:val="24"/>
                <w:u w:val="none"/>
              </w:rPr>
            </w:pPr>
          </w:p>
        </w:tc>
      </w:tr>
    </w:tbl>
    <w:p>
      <w:pPr>
        <w:pStyle w:val="2"/>
        <w:rPr>
          <w:rFonts w:ascii="Times New Roman" w:hAnsi="Times New Roman" w:eastAsia="仿宋_GB2312"/>
          <w:spacing w:val="10"/>
          <w:sz w:val="32"/>
          <w:szCs w:val="32"/>
        </w:rPr>
        <w:sectPr>
          <w:pgSz w:w="16820" w:h="11900" w:orient="landscape"/>
          <w:pgMar w:top="1247" w:right="1417" w:bottom="1247" w:left="1417" w:header="0" w:footer="1020" w:gutter="0"/>
          <w:pgBorders>
            <w:top w:val="none" w:sz="0" w:space="0"/>
            <w:left w:val="none" w:sz="0" w:space="0"/>
            <w:bottom w:val="none" w:sz="0" w:space="0"/>
            <w:right w:val="none" w:sz="0" w:space="0"/>
          </w:pgBorders>
          <w:pgNumType w:fmt="numberInDash"/>
          <w:cols w:space="0" w:num="1"/>
          <w:rtlGutter w:val="0"/>
          <w:docGrid w:linePitch="0" w:charSpace="0"/>
        </w:sectPr>
      </w:pPr>
    </w:p>
    <w:tbl>
      <w:tblPr>
        <w:tblStyle w:val="6"/>
        <w:tblW w:w="13180" w:type="dxa"/>
        <w:tblInd w:w="36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755"/>
        <w:gridCol w:w="1573"/>
        <w:gridCol w:w="958"/>
        <w:gridCol w:w="932"/>
        <w:gridCol w:w="645"/>
        <w:gridCol w:w="1130"/>
        <w:gridCol w:w="11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2" w:hRule="atLeast"/>
        </w:trPr>
        <w:tc>
          <w:tcPr>
            <w:tcW w:w="13180" w:type="dxa"/>
            <w:gridSpan w:val="7"/>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4"/>
                <w:szCs w:val="44"/>
                <w:u w:val="none"/>
              </w:rPr>
            </w:pPr>
            <w:r>
              <w:rPr>
                <w:rFonts w:hint="eastAsia" w:ascii="宋体" w:hAnsi="宋体" w:eastAsia="宋体" w:cs="宋体"/>
                <w:b/>
                <w:bCs/>
                <w:i w:val="0"/>
                <w:iCs w:val="0"/>
                <w:color w:val="000000"/>
                <w:kern w:val="0"/>
                <w:sz w:val="44"/>
                <w:szCs w:val="44"/>
                <w:u w:val="none"/>
                <w:lang w:val="en-US" w:eastAsia="zh-CN" w:bidi="ar"/>
              </w:rPr>
              <w:t>“三公”经费支出表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5" w:hRule="atLeast"/>
        </w:trPr>
        <w:tc>
          <w:tcPr>
            <w:tcW w:w="6755"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填报单位[511012]南昌市新建区城市管理综合执法大队</w:t>
            </w:r>
          </w:p>
        </w:tc>
        <w:tc>
          <w:tcPr>
            <w:tcW w:w="1573"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958"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932"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645" w:type="dxa"/>
            <w:tcBorders>
              <w:top w:val="nil"/>
              <w:left w:val="nil"/>
              <w:bottom w:val="nil"/>
              <w:right w:val="nil"/>
            </w:tcBorders>
            <w:shd w:val="clear" w:color="auto" w:fill="auto"/>
            <w:noWrap/>
            <w:vAlign w:val="bottom"/>
          </w:tcPr>
          <w:p>
            <w:pPr>
              <w:rPr>
                <w:rFonts w:hint="eastAsia" w:ascii="Calibri" w:hAnsi="Calibri" w:cs="Calibri"/>
                <w:i w:val="0"/>
                <w:iCs w:val="0"/>
                <w:color w:val="000000"/>
                <w:sz w:val="24"/>
                <w:szCs w:val="24"/>
                <w:u w:val="none"/>
              </w:rPr>
            </w:pPr>
          </w:p>
        </w:tc>
        <w:tc>
          <w:tcPr>
            <w:tcW w:w="2317" w:type="dxa"/>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4" w:hRule="atLeast"/>
        </w:trPr>
        <w:tc>
          <w:tcPr>
            <w:tcW w:w="675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单位编码</w:t>
            </w:r>
          </w:p>
        </w:tc>
        <w:tc>
          <w:tcPr>
            <w:tcW w:w="157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单位名称</w:t>
            </w:r>
          </w:p>
        </w:tc>
        <w:tc>
          <w:tcPr>
            <w:tcW w:w="95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合计</w:t>
            </w:r>
          </w:p>
        </w:tc>
        <w:tc>
          <w:tcPr>
            <w:tcW w:w="9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因公出国(境)费</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公务接待费</w:t>
            </w:r>
          </w:p>
        </w:tc>
        <w:tc>
          <w:tcPr>
            <w:tcW w:w="11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公务用车运行维护费</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公务用车购置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5" w:hRule="atLeast"/>
        </w:trPr>
        <w:tc>
          <w:tcPr>
            <w:tcW w:w="67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57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5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8" w:hRule="atLeast"/>
        </w:trPr>
        <w:tc>
          <w:tcPr>
            <w:tcW w:w="6755" w:type="dxa"/>
            <w:tcBorders>
              <w:top w:val="single" w:color="000000" w:sz="4" w:space="0"/>
              <w:left w:val="single" w:color="000000" w:sz="4" w:space="0"/>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573" w:type="dxa"/>
            <w:tcBorders>
              <w:top w:val="single" w:color="000000" w:sz="4" w:space="0"/>
              <w:left w:val="single" w:color="000000" w:sz="4" w:space="0"/>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958" w:type="dxa"/>
            <w:tcBorders>
              <w:top w:val="single" w:color="000000" w:sz="4" w:space="0"/>
              <w:left w:val="single" w:color="000000" w:sz="4" w:space="0"/>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932" w:type="dxa"/>
            <w:tcBorders>
              <w:top w:val="single" w:color="000000" w:sz="4" w:space="0"/>
              <w:left w:val="single" w:color="000000" w:sz="4" w:space="0"/>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645" w:type="dxa"/>
            <w:tcBorders>
              <w:top w:val="single" w:color="000000" w:sz="4" w:space="0"/>
              <w:left w:val="single" w:color="000000" w:sz="4" w:space="0"/>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130" w:type="dxa"/>
            <w:tcBorders>
              <w:top w:val="single" w:color="000000" w:sz="4" w:space="0"/>
              <w:left w:val="single" w:color="000000" w:sz="4" w:space="0"/>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18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5" w:hRule="atLeast"/>
        </w:trPr>
        <w:tc>
          <w:tcPr>
            <w:tcW w:w="6755" w:type="dxa"/>
            <w:tcBorders>
              <w:top w:val="single" w:color="000000" w:sz="4" w:space="0"/>
              <w:left w:val="single" w:color="000000" w:sz="4" w:space="0"/>
              <w:bottom w:val="single" w:color="000000" w:sz="4" w:space="0"/>
              <w:right w:val="nil"/>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1573" w:type="dxa"/>
            <w:tcBorders>
              <w:top w:val="single" w:color="000000" w:sz="4" w:space="0"/>
              <w:left w:val="single" w:color="000000" w:sz="4" w:space="0"/>
              <w:bottom w:val="single" w:color="000000" w:sz="4" w:space="0"/>
              <w:right w:val="nil"/>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4"/>
                <w:szCs w:val="24"/>
                <w:u w:val="none"/>
              </w:rPr>
            </w:pP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4"/>
                <w:szCs w:val="24"/>
                <w:u w:val="none"/>
              </w:rPr>
            </w:pPr>
          </w:p>
        </w:tc>
        <w:tc>
          <w:tcPr>
            <w:tcW w:w="645" w:type="dxa"/>
            <w:tcBorders>
              <w:top w:val="single" w:color="000000" w:sz="4" w:space="0"/>
              <w:left w:val="single" w:color="000000" w:sz="4" w:space="0"/>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24"/>
                <w:szCs w:val="24"/>
                <w:u w:val="none"/>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4"/>
                <w:szCs w:val="24"/>
                <w:u w:val="none"/>
              </w:rPr>
            </w:pP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4"/>
                <w:szCs w:val="24"/>
                <w:u w:val="none"/>
              </w:rPr>
            </w:pPr>
          </w:p>
        </w:tc>
      </w:tr>
    </w:tbl>
    <w:p>
      <w:pPr>
        <w:pStyle w:val="2"/>
        <w:rPr>
          <w:rFonts w:ascii="Times New Roman" w:hAnsi="Times New Roman" w:eastAsia="仿宋_GB2312"/>
          <w:spacing w:val="10"/>
          <w:sz w:val="32"/>
          <w:szCs w:val="32"/>
        </w:rPr>
      </w:pPr>
    </w:p>
    <w:p>
      <w:pPr>
        <w:pStyle w:val="2"/>
        <w:rPr>
          <w:rFonts w:ascii="Times New Roman" w:hAnsi="Times New Roman" w:eastAsia="仿宋_GB2312"/>
          <w:spacing w:val="10"/>
          <w:sz w:val="32"/>
          <w:szCs w:val="32"/>
        </w:rPr>
      </w:pPr>
    </w:p>
    <w:p>
      <w:pPr>
        <w:pStyle w:val="2"/>
        <w:rPr>
          <w:rFonts w:ascii="Times New Roman" w:hAnsi="Times New Roman" w:eastAsia="仿宋_GB2312"/>
          <w:spacing w:val="10"/>
          <w:sz w:val="32"/>
          <w:szCs w:val="32"/>
        </w:rPr>
      </w:pPr>
    </w:p>
    <w:p>
      <w:pPr>
        <w:pStyle w:val="2"/>
        <w:rPr>
          <w:rFonts w:ascii="Times New Roman" w:hAnsi="Times New Roman" w:eastAsia="仿宋_GB2312"/>
          <w:spacing w:val="10"/>
          <w:sz w:val="32"/>
          <w:szCs w:val="32"/>
        </w:rPr>
      </w:pPr>
    </w:p>
    <w:p>
      <w:pPr>
        <w:pStyle w:val="2"/>
        <w:rPr>
          <w:rFonts w:ascii="Times New Roman" w:hAnsi="Times New Roman" w:eastAsia="仿宋_GB2312"/>
          <w:spacing w:val="10"/>
          <w:sz w:val="32"/>
          <w:szCs w:val="32"/>
        </w:rPr>
      </w:pPr>
    </w:p>
    <w:p>
      <w:pPr>
        <w:pStyle w:val="2"/>
        <w:rPr>
          <w:rFonts w:ascii="Times New Roman" w:hAnsi="Times New Roman" w:eastAsia="仿宋_GB2312"/>
          <w:spacing w:val="10"/>
          <w:sz w:val="32"/>
          <w:szCs w:val="32"/>
        </w:rPr>
      </w:pPr>
    </w:p>
    <w:p>
      <w:pPr>
        <w:pStyle w:val="2"/>
        <w:rPr>
          <w:rFonts w:ascii="Times New Roman" w:hAnsi="Times New Roman" w:eastAsia="仿宋_GB2312"/>
          <w:spacing w:val="10"/>
          <w:sz w:val="32"/>
          <w:szCs w:val="32"/>
        </w:rPr>
      </w:pPr>
    </w:p>
    <w:p>
      <w:pPr>
        <w:pStyle w:val="2"/>
        <w:rPr>
          <w:rFonts w:ascii="Times New Roman" w:hAnsi="Times New Roman" w:eastAsia="仿宋_GB2312"/>
          <w:spacing w:val="10"/>
          <w:sz w:val="32"/>
          <w:szCs w:val="32"/>
        </w:rPr>
      </w:pPr>
    </w:p>
    <w:p>
      <w:pPr>
        <w:pStyle w:val="2"/>
        <w:rPr>
          <w:rFonts w:ascii="Times New Roman" w:hAnsi="Times New Roman" w:eastAsia="仿宋_GB2312"/>
          <w:spacing w:val="10"/>
          <w:sz w:val="32"/>
          <w:szCs w:val="32"/>
        </w:rPr>
      </w:pPr>
    </w:p>
    <w:p>
      <w:pPr>
        <w:pStyle w:val="2"/>
        <w:rPr>
          <w:rFonts w:ascii="Times New Roman" w:hAnsi="Times New Roman" w:eastAsia="仿宋_GB2312"/>
          <w:spacing w:val="10"/>
          <w:sz w:val="32"/>
          <w:szCs w:val="32"/>
        </w:rPr>
      </w:pPr>
    </w:p>
    <w:p>
      <w:pPr>
        <w:pStyle w:val="2"/>
        <w:rPr>
          <w:rFonts w:ascii="Times New Roman" w:hAnsi="Times New Roman" w:eastAsia="仿宋_GB2312"/>
          <w:spacing w:val="10"/>
          <w:sz w:val="32"/>
          <w:szCs w:val="32"/>
        </w:rPr>
      </w:pPr>
    </w:p>
    <w:p>
      <w:pPr>
        <w:pStyle w:val="2"/>
        <w:rPr>
          <w:rFonts w:ascii="Times New Roman" w:hAnsi="Times New Roman" w:eastAsia="仿宋_GB2312"/>
          <w:spacing w:val="10"/>
          <w:sz w:val="32"/>
          <w:szCs w:val="32"/>
        </w:rPr>
      </w:pPr>
    </w:p>
    <w:p>
      <w:pPr>
        <w:pStyle w:val="2"/>
        <w:rPr>
          <w:rFonts w:ascii="Times New Roman" w:hAnsi="Times New Roman" w:eastAsia="仿宋_GB2312"/>
          <w:spacing w:val="10"/>
          <w:sz w:val="32"/>
          <w:szCs w:val="32"/>
        </w:rPr>
      </w:pPr>
    </w:p>
    <w:p>
      <w:pPr>
        <w:pStyle w:val="2"/>
        <w:rPr>
          <w:rFonts w:ascii="Times New Roman" w:hAnsi="Times New Roman" w:eastAsia="仿宋_GB2312"/>
          <w:spacing w:val="10"/>
          <w:sz w:val="32"/>
          <w:szCs w:val="32"/>
        </w:rPr>
      </w:pPr>
    </w:p>
    <w:tbl>
      <w:tblPr>
        <w:tblStyle w:val="6"/>
        <w:tblW w:w="13169" w:type="dxa"/>
        <w:tblInd w:w="54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805"/>
        <w:gridCol w:w="3252"/>
        <w:gridCol w:w="2112"/>
        <w:gridCol w:w="2722"/>
        <w:gridCol w:w="32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1805"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3252"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2112"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6000" w:type="dxa"/>
            <w:gridSpan w:val="2"/>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注：若为空表，则为该部门（单位）无政府性基金收支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3169" w:type="dxa"/>
            <w:gridSpan w:val="5"/>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4"/>
                <w:szCs w:val="44"/>
                <w:u w:val="none"/>
              </w:rPr>
            </w:pPr>
            <w:r>
              <w:rPr>
                <w:rFonts w:hint="eastAsia" w:ascii="宋体" w:hAnsi="宋体" w:eastAsia="宋体" w:cs="宋体"/>
                <w:b/>
                <w:bCs/>
                <w:i w:val="0"/>
                <w:iCs w:val="0"/>
                <w:color w:val="000000"/>
                <w:kern w:val="0"/>
                <w:sz w:val="44"/>
                <w:szCs w:val="44"/>
                <w:u w:val="none"/>
                <w:lang w:val="en-US" w:eastAsia="zh-CN" w:bidi="ar"/>
              </w:rPr>
              <w:t>政府性基金预算支出表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805"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4"/>
                <w:szCs w:val="24"/>
                <w:u w:val="none"/>
              </w:rPr>
            </w:pPr>
          </w:p>
        </w:tc>
        <w:tc>
          <w:tcPr>
            <w:tcW w:w="3252"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2112"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2722"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3278"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505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支出功能分类科目</w:t>
            </w:r>
          </w:p>
        </w:tc>
        <w:tc>
          <w:tcPr>
            <w:tcW w:w="811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2022年预算数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科目编码</w:t>
            </w:r>
          </w:p>
        </w:tc>
        <w:tc>
          <w:tcPr>
            <w:tcW w:w="3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科目名称 </w:t>
            </w:r>
          </w:p>
        </w:tc>
        <w:tc>
          <w:tcPr>
            <w:tcW w:w="21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合计</w:t>
            </w:r>
          </w:p>
        </w:tc>
        <w:tc>
          <w:tcPr>
            <w:tcW w:w="2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基本支出</w:t>
            </w:r>
          </w:p>
        </w:tc>
        <w:tc>
          <w:tcPr>
            <w:tcW w:w="32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3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21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32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1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2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bl>
    <w:p>
      <w:pPr>
        <w:pStyle w:val="2"/>
        <w:rPr>
          <w:rFonts w:ascii="Times New Roman" w:hAnsi="Times New Roman" w:eastAsia="仿宋_GB2312"/>
          <w:spacing w:val="10"/>
          <w:sz w:val="32"/>
          <w:szCs w:val="32"/>
        </w:rPr>
      </w:pPr>
    </w:p>
    <w:p>
      <w:pPr>
        <w:pStyle w:val="2"/>
        <w:rPr>
          <w:rFonts w:ascii="Times New Roman" w:hAnsi="Times New Roman" w:eastAsia="仿宋_GB2312"/>
          <w:spacing w:val="10"/>
          <w:sz w:val="32"/>
          <w:szCs w:val="32"/>
        </w:rPr>
      </w:pPr>
    </w:p>
    <w:p>
      <w:pPr>
        <w:pStyle w:val="2"/>
        <w:rPr>
          <w:rFonts w:ascii="Times New Roman" w:hAnsi="Times New Roman" w:eastAsia="仿宋_GB2312"/>
          <w:spacing w:val="10"/>
          <w:sz w:val="32"/>
          <w:szCs w:val="32"/>
        </w:rPr>
      </w:pPr>
    </w:p>
    <w:p>
      <w:pPr>
        <w:pStyle w:val="2"/>
        <w:rPr>
          <w:rFonts w:ascii="Times New Roman" w:hAnsi="Times New Roman" w:eastAsia="仿宋_GB2312"/>
          <w:spacing w:val="10"/>
          <w:sz w:val="32"/>
          <w:szCs w:val="32"/>
        </w:rPr>
      </w:pPr>
    </w:p>
    <w:p>
      <w:pPr>
        <w:pStyle w:val="2"/>
        <w:rPr>
          <w:rFonts w:ascii="Times New Roman" w:hAnsi="Times New Roman" w:eastAsia="仿宋_GB2312"/>
          <w:spacing w:val="10"/>
          <w:sz w:val="32"/>
          <w:szCs w:val="32"/>
        </w:rPr>
      </w:pPr>
    </w:p>
    <w:p>
      <w:pPr>
        <w:pStyle w:val="2"/>
        <w:rPr>
          <w:rFonts w:ascii="Times New Roman" w:hAnsi="Times New Roman" w:eastAsia="仿宋_GB2312"/>
          <w:spacing w:val="10"/>
          <w:sz w:val="32"/>
          <w:szCs w:val="32"/>
        </w:rPr>
      </w:pPr>
    </w:p>
    <w:p>
      <w:pPr>
        <w:pStyle w:val="2"/>
        <w:rPr>
          <w:rFonts w:ascii="Times New Roman" w:hAnsi="Times New Roman" w:eastAsia="仿宋_GB2312"/>
          <w:spacing w:val="10"/>
          <w:sz w:val="32"/>
          <w:szCs w:val="32"/>
        </w:rPr>
      </w:pPr>
    </w:p>
    <w:p>
      <w:pPr>
        <w:pStyle w:val="2"/>
        <w:rPr>
          <w:rFonts w:ascii="Times New Roman" w:hAnsi="Times New Roman" w:eastAsia="仿宋_GB2312"/>
          <w:spacing w:val="10"/>
          <w:sz w:val="32"/>
          <w:szCs w:val="32"/>
        </w:rPr>
      </w:pPr>
    </w:p>
    <w:p>
      <w:pPr>
        <w:pStyle w:val="2"/>
        <w:rPr>
          <w:rFonts w:ascii="Times New Roman" w:hAnsi="Times New Roman" w:eastAsia="仿宋_GB2312"/>
          <w:spacing w:val="10"/>
          <w:sz w:val="32"/>
          <w:szCs w:val="32"/>
        </w:rPr>
      </w:pPr>
    </w:p>
    <w:p>
      <w:pPr>
        <w:pStyle w:val="2"/>
        <w:rPr>
          <w:rFonts w:ascii="Times New Roman" w:hAnsi="Times New Roman" w:eastAsia="仿宋_GB2312"/>
          <w:spacing w:val="10"/>
          <w:sz w:val="32"/>
          <w:szCs w:val="32"/>
        </w:rPr>
      </w:pPr>
    </w:p>
    <w:p>
      <w:pPr>
        <w:pStyle w:val="2"/>
        <w:rPr>
          <w:rFonts w:ascii="Times New Roman" w:hAnsi="Times New Roman" w:eastAsia="仿宋_GB2312"/>
          <w:spacing w:val="10"/>
          <w:sz w:val="32"/>
          <w:szCs w:val="32"/>
        </w:rPr>
      </w:pPr>
    </w:p>
    <w:p>
      <w:pPr>
        <w:pStyle w:val="2"/>
        <w:rPr>
          <w:rFonts w:ascii="Times New Roman" w:hAnsi="Times New Roman" w:eastAsia="仿宋_GB2312"/>
          <w:spacing w:val="10"/>
          <w:sz w:val="32"/>
          <w:szCs w:val="32"/>
        </w:rPr>
      </w:pPr>
    </w:p>
    <w:p>
      <w:pPr>
        <w:pStyle w:val="2"/>
        <w:rPr>
          <w:rFonts w:ascii="Times New Roman" w:hAnsi="Times New Roman" w:eastAsia="仿宋_GB2312"/>
          <w:spacing w:val="10"/>
          <w:sz w:val="32"/>
          <w:szCs w:val="32"/>
        </w:rPr>
      </w:pPr>
    </w:p>
    <w:p>
      <w:pPr>
        <w:pStyle w:val="2"/>
        <w:rPr>
          <w:rFonts w:ascii="Times New Roman" w:hAnsi="Times New Roman" w:eastAsia="仿宋_GB2312"/>
          <w:spacing w:val="10"/>
          <w:sz w:val="32"/>
          <w:szCs w:val="32"/>
        </w:rPr>
      </w:pPr>
    </w:p>
    <w:p>
      <w:pPr>
        <w:pStyle w:val="2"/>
        <w:rPr>
          <w:rFonts w:ascii="Times New Roman" w:hAnsi="Times New Roman" w:eastAsia="仿宋_GB2312"/>
          <w:spacing w:val="10"/>
          <w:sz w:val="32"/>
          <w:szCs w:val="32"/>
        </w:rPr>
      </w:pPr>
    </w:p>
    <w:tbl>
      <w:tblPr>
        <w:tblStyle w:val="6"/>
        <w:tblW w:w="1410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765"/>
        <w:gridCol w:w="1907"/>
        <w:gridCol w:w="748"/>
        <w:gridCol w:w="2300"/>
        <w:gridCol w:w="33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5607"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1943"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6556" w:type="dxa"/>
            <w:gridSpan w:val="3"/>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注：若为空表，则为该部门（单位）无国有资本经营预算收支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4106" w:type="dxa"/>
            <w:gridSpan w:val="5"/>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4"/>
                <w:szCs w:val="44"/>
                <w:u w:val="none"/>
              </w:rPr>
            </w:pPr>
            <w:r>
              <w:rPr>
                <w:rFonts w:hint="eastAsia" w:ascii="宋体" w:hAnsi="宋体" w:eastAsia="宋体" w:cs="宋体"/>
                <w:b/>
                <w:bCs/>
                <w:i w:val="0"/>
                <w:iCs w:val="0"/>
                <w:color w:val="000000"/>
                <w:kern w:val="0"/>
                <w:sz w:val="44"/>
                <w:szCs w:val="44"/>
                <w:u w:val="none"/>
                <w:lang w:val="en-US" w:eastAsia="zh-CN" w:bidi="ar"/>
              </w:rPr>
              <w:t>国有资本经营预算支出表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882"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填报单位:[511012]南昌市新建区城市管理综合执法大队</w:t>
            </w:r>
          </w:p>
        </w:tc>
        <w:tc>
          <w:tcPr>
            <w:tcW w:w="1881"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759"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2344"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2818"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776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支出功能分类科目</w:t>
            </w:r>
          </w:p>
        </w:tc>
        <w:tc>
          <w:tcPr>
            <w:tcW w:w="63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2022年预算数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5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科目编码</w:t>
            </w:r>
          </w:p>
        </w:tc>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科目名称 </w:t>
            </w: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合计</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基本支出</w:t>
            </w:r>
          </w:p>
        </w:tc>
        <w:tc>
          <w:tcPr>
            <w:tcW w:w="2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2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bl>
    <w:p>
      <w:pPr>
        <w:pStyle w:val="2"/>
        <w:rPr>
          <w:rFonts w:ascii="Times New Roman" w:hAnsi="Times New Roman" w:eastAsia="仿宋_GB2312"/>
          <w:spacing w:val="10"/>
          <w:sz w:val="32"/>
          <w:szCs w:val="32"/>
        </w:rPr>
        <w:sectPr>
          <w:pgSz w:w="16820" w:h="11900" w:orient="landscape"/>
          <w:pgMar w:top="1417" w:right="1417" w:bottom="1417" w:left="1417" w:header="0" w:footer="1022" w:gutter="0"/>
          <w:pgBorders>
            <w:top w:val="none" w:sz="0" w:space="0"/>
            <w:left w:val="none" w:sz="0" w:space="0"/>
            <w:bottom w:val="none" w:sz="0" w:space="0"/>
            <w:right w:val="none" w:sz="0" w:space="0"/>
          </w:pgBorders>
          <w:pgNumType w:fmt="numberInDash"/>
          <w:cols w:space="720" w:num="1"/>
        </w:sectPr>
      </w:pPr>
    </w:p>
    <w:p>
      <w:pPr>
        <w:pStyle w:val="2"/>
      </w:pPr>
    </w:p>
    <w:p>
      <w:pPr>
        <w:spacing w:before="103" w:line="206" w:lineRule="auto"/>
        <w:ind w:firstLine="1792" w:firstLineChars="400"/>
        <w:rPr>
          <w:rFonts w:ascii="宋体" w:hAnsi="宋体"/>
          <w:spacing w:val="4"/>
          <w:sz w:val="44"/>
          <w:szCs w:val="44"/>
        </w:rPr>
      </w:pPr>
      <w:r>
        <w:rPr>
          <w:rFonts w:hint="eastAsia" w:ascii="宋体" w:hAnsi="宋体" w:cs="宋体"/>
          <w:spacing w:val="4"/>
          <w:sz w:val="44"/>
          <w:szCs w:val="44"/>
          <w:lang w:val="en-US" w:eastAsia="zh-CN"/>
        </w:rPr>
        <w:t>2</w:t>
      </w:r>
      <w:r>
        <w:rPr>
          <w:rFonts w:ascii="宋体" w:hAnsi="宋体" w:cs="宋体"/>
          <w:spacing w:val="4"/>
          <w:sz w:val="44"/>
          <w:szCs w:val="44"/>
        </w:rPr>
        <w:t>022</w:t>
      </w:r>
      <w:r>
        <w:rPr>
          <w:rFonts w:hint="eastAsia" w:ascii="宋体" w:hAnsi="宋体" w:cs="宋体"/>
          <w:spacing w:val="4"/>
          <w:sz w:val="44"/>
          <w:szCs w:val="44"/>
        </w:rPr>
        <w:t>年部门整体支出绩效目标表</w:t>
      </w:r>
    </w:p>
    <w:p>
      <w:pPr>
        <w:spacing w:line="136" w:lineRule="exact"/>
      </w:pPr>
    </w:p>
    <w:tbl>
      <w:tblPr>
        <w:tblStyle w:val="6"/>
        <w:tblpPr w:leftFromText="180" w:rightFromText="180" w:vertAnchor="text" w:horzAnchor="page" w:tblpX="1237" w:tblpY="151"/>
        <w:tblOverlap w:val="never"/>
        <w:tblW w:w="946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34"/>
        <w:gridCol w:w="529"/>
        <w:gridCol w:w="834"/>
        <w:gridCol w:w="994"/>
        <w:gridCol w:w="2298"/>
        <w:gridCol w:w="1129"/>
        <w:gridCol w:w="1194"/>
        <w:gridCol w:w="13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trPr>
        <w:tc>
          <w:tcPr>
            <w:tcW w:w="1134" w:type="dxa"/>
            <w:tcBorders>
              <w:top w:val="single" w:color="000000" w:sz="2" w:space="0"/>
              <w:bottom w:val="single" w:color="000000" w:sz="2" w:space="0"/>
            </w:tcBorders>
          </w:tcPr>
          <w:p>
            <w:pPr>
              <w:spacing w:before="190" w:line="219" w:lineRule="auto"/>
              <w:ind w:firstLine="135"/>
              <w:rPr>
                <w:rFonts w:ascii="宋体" w:hAnsi="宋体"/>
              </w:rPr>
            </w:pPr>
            <w:r>
              <w:rPr>
                <w:rFonts w:hint="eastAsia" w:ascii="宋体" w:hAnsi="宋体" w:cs="宋体"/>
                <w:spacing w:val="2"/>
              </w:rPr>
              <w:t>部门名称</w:t>
            </w:r>
          </w:p>
        </w:tc>
        <w:tc>
          <w:tcPr>
            <w:tcW w:w="8326" w:type="dxa"/>
            <w:gridSpan w:val="7"/>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auto"/>
            </w:pPr>
            <w:r>
              <w:rPr>
                <w:rFonts w:hint="eastAsia" w:asciiTheme="minorEastAsia" w:hAnsiTheme="minorEastAsia" w:eastAsiaTheme="minorEastAsia" w:cstheme="minorEastAsia"/>
                <w:b w:val="0"/>
                <w:bCs w:val="0"/>
                <w:sz w:val="28"/>
                <w:szCs w:val="28"/>
              </w:rPr>
              <w:t>南昌市新建区城市管理综合</w:t>
            </w:r>
            <w:r>
              <w:rPr>
                <w:rFonts w:hint="eastAsia" w:asciiTheme="minorEastAsia" w:hAnsiTheme="minorEastAsia" w:eastAsiaTheme="minorEastAsia" w:cstheme="minorEastAsia"/>
                <w:b w:val="0"/>
                <w:bCs w:val="0"/>
                <w:sz w:val="28"/>
                <w:szCs w:val="28"/>
                <w:lang w:val="en-US" w:eastAsia="zh-CN"/>
              </w:rPr>
              <w:t>执法</w:t>
            </w:r>
            <w:r>
              <w:rPr>
                <w:rFonts w:hint="eastAsia" w:asciiTheme="minorEastAsia" w:hAnsiTheme="minorEastAsia" w:eastAsiaTheme="minorEastAsia" w:cstheme="minorEastAsia"/>
                <w:b w:val="0"/>
                <w:bCs w:val="0"/>
                <w:sz w:val="28"/>
                <w:szCs w:val="28"/>
              </w:rPr>
              <w:t>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4" w:hRule="atLeast"/>
        </w:trPr>
        <w:tc>
          <w:tcPr>
            <w:tcW w:w="1134" w:type="dxa"/>
            <w:tcBorders>
              <w:top w:val="single" w:color="000000" w:sz="2" w:space="0"/>
              <w:bottom w:val="single" w:color="000000" w:sz="2" w:space="0"/>
            </w:tcBorders>
          </w:tcPr>
          <w:p>
            <w:pPr>
              <w:spacing w:before="185" w:line="221" w:lineRule="auto"/>
              <w:ind w:firstLine="245"/>
              <w:rPr>
                <w:rFonts w:ascii="宋体" w:hAnsi="宋体"/>
              </w:rPr>
            </w:pPr>
            <w:r>
              <w:rPr>
                <w:rFonts w:hint="eastAsia" w:ascii="宋体" w:hAnsi="宋体" w:cs="宋体"/>
                <w:spacing w:val="-3"/>
              </w:rPr>
              <w:t>联系人</w:t>
            </w:r>
          </w:p>
        </w:tc>
        <w:tc>
          <w:tcPr>
            <w:tcW w:w="4655" w:type="dxa"/>
            <w:gridSpan w:val="4"/>
            <w:tcBorders>
              <w:top w:val="single" w:color="000000" w:sz="2" w:space="0"/>
              <w:bottom w:val="single" w:color="000000" w:sz="2" w:space="0"/>
            </w:tcBorders>
            <w:vAlign w:val="center"/>
          </w:tcPr>
          <w:p>
            <w:pPr>
              <w:jc w:val="left"/>
              <w:rPr>
                <w:rFonts w:hint="default" w:eastAsia="宋体"/>
                <w:lang w:val="en-US" w:eastAsia="zh-CN"/>
              </w:rPr>
            </w:pPr>
            <w:r>
              <w:rPr>
                <w:rFonts w:hint="eastAsia"/>
                <w:lang w:val="en-US" w:eastAsia="zh-CN"/>
              </w:rPr>
              <w:t>周宇曙</w:t>
            </w:r>
          </w:p>
        </w:tc>
        <w:tc>
          <w:tcPr>
            <w:tcW w:w="1129" w:type="dxa"/>
            <w:tcBorders>
              <w:top w:val="single" w:color="000000" w:sz="2" w:space="0"/>
              <w:bottom w:val="single" w:color="000000" w:sz="2" w:space="0"/>
            </w:tcBorders>
            <w:vAlign w:val="center"/>
          </w:tcPr>
          <w:p>
            <w:pPr>
              <w:spacing w:before="185" w:line="221" w:lineRule="auto"/>
              <w:ind w:firstLine="146"/>
              <w:jc w:val="center"/>
              <w:rPr>
                <w:rFonts w:ascii="宋体" w:hAnsi="宋体"/>
              </w:rPr>
            </w:pPr>
            <w:r>
              <w:rPr>
                <w:rFonts w:hint="eastAsia" w:ascii="宋体" w:hAnsi="宋体" w:cs="宋体"/>
                <w:spacing w:val="-2"/>
              </w:rPr>
              <w:t>联系电话</w:t>
            </w:r>
          </w:p>
        </w:tc>
        <w:tc>
          <w:tcPr>
            <w:tcW w:w="2542" w:type="dxa"/>
            <w:gridSpan w:val="2"/>
            <w:tcBorders>
              <w:top w:val="single" w:color="000000" w:sz="2" w:space="0"/>
              <w:bottom w:val="single" w:color="000000" w:sz="2" w:space="0"/>
            </w:tcBorders>
            <w:vAlign w:val="center"/>
          </w:tcPr>
          <w:p>
            <w:pPr>
              <w:jc w:val="center"/>
              <w:rPr>
                <w:rFonts w:hint="default" w:eastAsia="宋体"/>
                <w:lang w:val="en-US" w:eastAsia="zh-CN"/>
              </w:rPr>
            </w:pPr>
            <w:r>
              <w:rPr>
                <w:rFonts w:hint="eastAsia"/>
                <w:lang w:val="en-US" w:eastAsia="zh-CN"/>
              </w:rPr>
              <w:t>83753221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5" w:hRule="atLeast"/>
        </w:trPr>
        <w:tc>
          <w:tcPr>
            <w:tcW w:w="9460" w:type="dxa"/>
            <w:gridSpan w:val="8"/>
            <w:tcBorders>
              <w:top w:val="single" w:color="000000" w:sz="2" w:space="0"/>
              <w:bottom w:val="single" w:color="000000" w:sz="2" w:space="0"/>
            </w:tcBorders>
          </w:tcPr>
          <w:p>
            <w:pPr>
              <w:spacing w:before="185" w:line="219" w:lineRule="auto"/>
              <w:ind w:firstLine="4095"/>
              <w:rPr>
                <w:rFonts w:ascii="宋体" w:hAnsi="宋体"/>
              </w:rPr>
            </w:pPr>
            <w:r>
              <w:rPr>
                <w:rFonts w:hint="eastAsia" w:ascii="宋体" w:hAnsi="宋体" w:cs="宋体"/>
                <w:spacing w:val="2"/>
              </w:rPr>
              <w:t>部门基本信息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5" w:hRule="atLeast"/>
        </w:trPr>
        <w:tc>
          <w:tcPr>
            <w:tcW w:w="2497" w:type="dxa"/>
            <w:gridSpan w:val="3"/>
            <w:tcBorders>
              <w:top w:val="single" w:color="000000" w:sz="2" w:space="0"/>
              <w:bottom w:val="single" w:color="000000" w:sz="2" w:space="0"/>
            </w:tcBorders>
          </w:tcPr>
          <w:p>
            <w:pPr>
              <w:spacing w:before="186" w:line="219" w:lineRule="auto"/>
              <w:ind w:firstLine="604"/>
              <w:rPr>
                <w:rFonts w:ascii="宋体" w:hAnsi="宋体"/>
              </w:rPr>
            </w:pPr>
            <w:r>
              <w:rPr>
                <w:rFonts w:hint="eastAsia" w:ascii="宋体" w:hAnsi="宋体" w:cs="宋体"/>
                <w:spacing w:val="-2"/>
              </w:rPr>
              <w:t>部门所属领域</w:t>
            </w:r>
          </w:p>
        </w:tc>
        <w:tc>
          <w:tcPr>
            <w:tcW w:w="3292" w:type="dxa"/>
            <w:gridSpan w:val="2"/>
            <w:tcBorders>
              <w:top w:val="single" w:color="000000" w:sz="2" w:space="0"/>
              <w:bottom w:val="single" w:color="000000" w:sz="2" w:space="0"/>
            </w:tcBorders>
            <w:vAlign w:val="center"/>
          </w:tcPr>
          <w:p>
            <w:pPr>
              <w:jc w:val="center"/>
            </w:pPr>
          </w:p>
        </w:tc>
        <w:tc>
          <w:tcPr>
            <w:tcW w:w="2323" w:type="dxa"/>
            <w:gridSpan w:val="2"/>
            <w:tcBorders>
              <w:top w:val="single" w:color="000000" w:sz="2" w:space="0"/>
              <w:bottom w:val="single" w:color="000000" w:sz="2" w:space="0"/>
            </w:tcBorders>
            <w:vAlign w:val="center"/>
          </w:tcPr>
          <w:p>
            <w:pPr>
              <w:spacing w:before="186" w:line="220" w:lineRule="auto"/>
              <w:ind w:firstLine="525"/>
              <w:jc w:val="center"/>
              <w:rPr>
                <w:rFonts w:ascii="宋体" w:hAnsi="宋体"/>
              </w:rPr>
            </w:pPr>
            <w:r>
              <w:rPr>
                <w:rFonts w:hint="eastAsia" w:ascii="宋体" w:hAnsi="宋体" w:cs="宋体"/>
                <w:spacing w:val="-2"/>
              </w:rPr>
              <w:t>直属单位包括</w:t>
            </w:r>
          </w:p>
        </w:tc>
        <w:tc>
          <w:tcPr>
            <w:tcW w:w="1348" w:type="dxa"/>
            <w:tcBorders>
              <w:top w:val="single" w:color="000000" w:sz="2" w:space="0"/>
              <w:bottom w:val="single" w:color="000000" w:sz="2" w:space="0"/>
            </w:tcBorders>
            <w:vAlign w:val="center"/>
          </w:tcPr>
          <w:p>
            <w:pPr>
              <w:jc w:val="center"/>
              <w:rPr>
                <w:rFonts w:hint="eastAsia" w:eastAsia="宋体"/>
                <w:lang w:val="en-US" w:eastAsia="zh-CN"/>
              </w:rPr>
            </w:pPr>
            <w:r>
              <w:rPr>
                <w:rFonts w:hint="eastAsia"/>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5" w:hRule="atLeast"/>
        </w:trPr>
        <w:tc>
          <w:tcPr>
            <w:tcW w:w="2497" w:type="dxa"/>
            <w:gridSpan w:val="3"/>
            <w:tcBorders>
              <w:top w:val="single" w:color="000000" w:sz="2" w:space="0"/>
              <w:bottom w:val="single" w:color="000000" w:sz="2" w:space="0"/>
            </w:tcBorders>
          </w:tcPr>
          <w:p>
            <w:pPr>
              <w:spacing w:before="186" w:line="219" w:lineRule="auto"/>
              <w:ind w:firstLine="604"/>
              <w:rPr>
                <w:rFonts w:ascii="宋体" w:hAnsi="宋体"/>
              </w:rPr>
            </w:pPr>
            <w:r>
              <w:rPr>
                <w:rFonts w:hint="eastAsia" w:ascii="宋体" w:hAnsi="宋体" w:cs="宋体"/>
                <w:spacing w:val="3"/>
              </w:rPr>
              <w:t>内设职能部门</w:t>
            </w:r>
          </w:p>
        </w:tc>
        <w:tc>
          <w:tcPr>
            <w:tcW w:w="3292" w:type="dxa"/>
            <w:gridSpan w:val="2"/>
            <w:tcBorders>
              <w:top w:val="single" w:color="000000" w:sz="2" w:space="0"/>
              <w:bottom w:val="single" w:color="000000" w:sz="2" w:space="0"/>
            </w:tcBorders>
            <w:vAlign w:val="center"/>
          </w:tcPr>
          <w:p>
            <w:pPr>
              <w:jc w:val="center"/>
              <w:rPr>
                <w:rFonts w:hint="default" w:eastAsia="宋体"/>
                <w:lang w:val="en-US" w:eastAsia="zh-CN"/>
              </w:rPr>
            </w:pPr>
            <w:r>
              <w:rPr>
                <w:rFonts w:hint="eastAsia"/>
                <w:lang w:val="en-US" w:eastAsia="zh-CN"/>
              </w:rPr>
              <w:t>18</w:t>
            </w:r>
          </w:p>
        </w:tc>
        <w:tc>
          <w:tcPr>
            <w:tcW w:w="2323" w:type="dxa"/>
            <w:gridSpan w:val="2"/>
            <w:tcBorders>
              <w:top w:val="single" w:color="000000" w:sz="2" w:space="0"/>
              <w:bottom w:val="single" w:color="000000" w:sz="2" w:space="0"/>
            </w:tcBorders>
            <w:vAlign w:val="center"/>
          </w:tcPr>
          <w:p>
            <w:pPr>
              <w:spacing w:before="186" w:line="219" w:lineRule="auto"/>
              <w:ind w:firstLine="636"/>
              <w:jc w:val="center"/>
              <w:rPr>
                <w:rFonts w:ascii="宋体" w:hAnsi="宋体"/>
              </w:rPr>
            </w:pPr>
            <w:r>
              <w:rPr>
                <w:rFonts w:hint="eastAsia" w:ascii="宋体" w:hAnsi="宋体" w:cs="宋体"/>
                <w:spacing w:val="-2"/>
              </w:rPr>
              <w:t>编制控制数</w:t>
            </w:r>
          </w:p>
        </w:tc>
        <w:tc>
          <w:tcPr>
            <w:tcW w:w="1348" w:type="dxa"/>
            <w:tcBorders>
              <w:top w:val="single" w:color="000000" w:sz="2" w:space="0"/>
              <w:bottom w:val="single" w:color="000000" w:sz="2" w:space="0"/>
            </w:tcBorders>
            <w:vAlign w:val="center"/>
          </w:tcPr>
          <w:p>
            <w:pPr>
              <w:jc w:val="center"/>
              <w:rPr>
                <w:rFonts w:hint="default" w:eastAsia="宋体"/>
                <w:lang w:val="en-US" w:eastAsia="zh-CN"/>
              </w:rPr>
            </w:pPr>
            <w:r>
              <w:rPr>
                <w:rFonts w:hint="eastAsia"/>
                <w:lang w:val="en-US" w:eastAsia="zh-CN"/>
              </w:rPr>
              <w:t>125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5" w:hRule="atLeast"/>
        </w:trPr>
        <w:tc>
          <w:tcPr>
            <w:tcW w:w="2497" w:type="dxa"/>
            <w:gridSpan w:val="3"/>
            <w:tcBorders>
              <w:top w:val="single" w:color="000000" w:sz="2" w:space="0"/>
              <w:bottom w:val="single" w:color="000000" w:sz="2" w:space="0"/>
            </w:tcBorders>
          </w:tcPr>
          <w:p>
            <w:pPr>
              <w:spacing w:before="186" w:line="219" w:lineRule="auto"/>
              <w:ind w:firstLine="604"/>
              <w:rPr>
                <w:rFonts w:ascii="宋体" w:hAnsi="宋体"/>
              </w:rPr>
            </w:pPr>
            <w:r>
              <w:rPr>
                <w:rFonts w:hint="eastAsia" w:ascii="宋体" w:hAnsi="宋体" w:cs="宋体"/>
                <w:spacing w:val="-2"/>
              </w:rPr>
              <w:t>在职人员总数</w:t>
            </w:r>
          </w:p>
        </w:tc>
        <w:tc>
          <w:tcPr>
            <w:tcW w:w="3292" w:type="dxa"/>
            <w:gridSpan w:val="2"/>
            <w:tcBorders>
              <w:top w:val="single" w:color="000000" w:sz="2" w:space="0"/>
              <w:bottom w:val="single" w:color="000000" w:sz="2" w:space="0"/>
            </w:tcBorders>
            <w:vAlign w:val="center"/>
          </w:tcPr>
          <w:p>
            <w:pPr>
              <w:jc w:val="center"/>
              <w:rPr>
                <w:rFonts w:hint="default" w:eastAsia="宋体"/>
                <w:lang w:val="en-US" w:eastAsia="zh-CN"/>
              </w:rPr>
            </w:pPr>
            <w:r>
              <w:rPr>
                <w:rFonts w:hint="eastAsia"/>
                <w:lang w:val="en-US" w:eastAsia="zh-CN"/>
              </w:rPr>
              <w:t>119</w:t>
            </w:r>
          </w:p>
        </w:tc>
        <w:tc>
          <w:tcPr>
            <w:tcW w:w="2323" w:type="dxa"/>
            <w:gridSpan w:val="2"/>
            <w:tcBorders>
              <w:top w:val="single" w:color="000000" w:sz="2" w:space="0"/>
              <w:bottom w:val="single" w:color="000000" w:sz="2" w:space="0"/>
            </w:tcBorders>
            <w:vAlign w:val="center"/>
          </w:tcPr>
          <w:p>
            <w:pPr>
              <w:spacing w:before="186" w:line="219" w:lineRule="auto"/>
              <w:ind w:firstLine="265"/>
              <w:jc w:val="center"/>
              <w:rPr>
                <w:rFonts w:ascii="宋体" w:hAnsi="宋体"/>
              </w:rPr>
            </w:pPr>
            <w:r>
              <w:rPr>
                <w:rFonts w:hint="eastAsia" w:ascii="宋体" w:hAnsi="宋体" w:cs="宋体"/>
                <w:spacing w:val="-2"/>
              </w:rPr>
              <w:t>其中</w:t>
            </w:r>
            <w:r>
              <w:rPr>
                <w:rFonts w:ascii="宋体" w:hAnsi="宋体" w:cs="宋体"/>
                <w:spacing w:val="-2"/>
              </w:rPr>
              <w:t>:</w:t>
            </w:r>
            <w:r>
              <w:rPr>
                <w:rFonts w:hint="eastAsia" w:ascii="宋体" w:hAnsi="宋体" w:cs="宋体"/>
                <w:spacing w:val="-2"/>
              </w:rPr>
              <w:t>行政编制人数</w:t>
            </w:r>
          </w:p>
        </w:tc>
        <w:tc>
          <w:tcPr>
            <w:tcW w:w="1348" w:type="dxa"/>
            <w:tcBorders>
              <w:top w:val="single" w:color="000000" w:sz="2" w:space="0"/>
              <w:bottom w:val="single" w:color="000000" w:sz="2" w:space="0"/>
            </w:tcBorders>
            <w:vAlign w:val="center"/>
          </w:tcPr>
          <w:p>
            <w:pPr>
              <w:jc w:val="center"/>
              <w:rPr>
                <w:rFonts w:hint="eastAsia" w:eastAsia="宋体"/>
                <w:lang w:val="en-US" w:eastAsia="zh-CN"/>
              </w:rPr>
            </w:pPr>
            <w:r>
              <w:rPr>
                <w:rFonts w:hint="eastAsia"/>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5" w:hRule="atLeast"/>
        </w:trPr>
        <w:tc>
          <w:tcPr>
            <w:tcW w:w="2497" w:type="dxa"/>
            <w:gridSpan w:val="3"/>
            <w:tcBorders>
              <w:top w:val="single" w:color="000000" w:sz="2" w:space="0"/>
              <w:bottom w:val="single" w:color="000000" w:sz="2" w:space="0"/>
            </w:tcBorders>
          </w:tcPr>
          <w:p>
            <w:pPr>
              <w:spacing w:before="186" w:line="219" w:lineRule="auto"/>
              <w:ind w:firstLine="604"/>
              <w:rPr>
                <w:rFonts w:ascii="宋体" w:hAnsi="宋体"/>
              </w:rPr>
            </w:pPr>
            <w:r>
              <w:rPr>
                <w:rFonts w:hint="eastAsia" w:ascii="宋体" w:hAnsi="宋体" w:cs="宋体"/>
                <w:spacing w:val="-2"/>
              </w:rPr>
              <w:t>事业编制人数</w:t>
            </w:r>
          </w:p>
        </w:tc>
        <w:tc>
          <w:tcPr>
            <w:tcW w:w="3292" w:type="dxa"/>
            <w:gridSpan w:val="2"/>
            <w:tcBorders>
              <w:top w:val="single" w:color="000000" w:sz="2" w:space="0"/>
              <w:bottom w:val="single" w:color="000000" w:sz="2" w:space="0"/>
            </w:tcBorders>
            <w:vAlign w:val="center"/>
          </w:tcPr>
          <w:p>
            <w:pPr>
              <w:jc w:val="center"/>
              <w:rPr>
                <w:rFonts w:hint="default" w:eastAsia="宋体"/>
                <w:lang w:val="en-US" w:eastAsia="zh-CN"/>
              </w:rPr>
            </w:pPr>
            <w:r>
              <w:rPr>
                <w:rFonts w:hint="eastAsia"/>
                <w:lang w:val="en-US" w:eastAsia="zh-CN"/>
              </w:rPr>
              <w:t>119</w:t>
            </w:r>
          </w:p>
        </w:tc>
        <w:tc>
          <w:tcPr>
            <w:tcW w:w="2323" w:type="dxa"/>
            <w:gridSpan w:val="2"/>
            <w:tcBorders>
              <w:top w:val="single" w:color="000000" w:sz="2" w:space="0"/>
              <w:bottom w:val="single" w:color="000000" w:sz="2" w:space="0"/>
            </w:tcBorders>
            <w:vAlign w:val="center"/>
          </w:tcPr>
          <w:p>
            <w:pPr>
              <w:spacing w:before="186" w:line="219" w:lineRule="auto"/>
              <w:ind w:firstLine="736"/>
              <w:jc w:val="center"/>
              <w:rPr>
                <w:rFonts w:ascii="宋体" w:hAnsi="宋体"/>
              </w:rPr>
            </w:pPr>
            <w:r>
              <w:rPr>
                <w:rFonts w:hint="eastAsia" w:ascii="宋体" w:hAnsi="宋体" w:cs="宋体"/>
                <w:spacing w:val="-2"/>
              </w:rPr>
              <w:t>编外人数</w:t>
            </w:r>
          </w:p>
        </w:tc>
        <w:tc>
          <w:tcPr>
            <w:tcW w:w="1348" w:type="dxa"/>
            <w:tcBorders>
              <w:top w:val="single" w:color="000000" w:sz="2" w:space="0"/>
              <w:bottom w:val="single" w:color="000000" w:sz="2" w:space="0"/>
            </w:tcBorders>
            <w:vAlign w:val="center"/>
          </w:tcPr>
          <w:p>
            <w:pPr>
              <w:jc w:val="center"/>
              <w:rPr>
                <w:rFonts w:hint="eastAsia" w:eastAsia="宋体"/>
                <w:lang w:val="en-US" w:eastAsia="zh-CN"/>
              </w:rPr>
            </w:pPr>
            <w:r>
              <w:rPr>
                <w:rFonts w:hint="eastAsia"/>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5" w:hRule="atLeast"/>
        </w:trPr>
        <w:tc>
          <w:tcPr>
            <w:tcW w:w="9460" w:type="dxa"/>
            <w:gridSpan w:val="8"/>
            <w:tcBorders>
              <w:top w:val="single" w:color="000000" w:sz="2" w:space="0"/>
              <w:bottom w:val="single" w:color="000000" w:sz="2" w:space="0"/>
            </w:tcBorders>
            <w:vAlign w:val="center"/>
          </w:tcPr>
          <w:p>
            <w:pPr>
              <w:spacing w:before="186" w:line="219" w:lineRule="auto"/>
              <w:ind w:firstLine="3775"/>
              <w:jc w:val="center"/>
              <w:rPr>
                <w:rFonts w:ascii="宋体" w:hAnsi="宋体"/>
              </w:rPr>
            </w:pPr>
            <w:r>
              <w:rPr>
                <w:rFonts w:hint="eastAsia" w:ascii="宋体" w:hAnsi="宋体" w:cs="宋体"/>
                <w:spacing w:val="-5"/>
              </w:rPr>
              <w:t>当年预算情况</w:t>
            </w:r>
            <w:r>
              <w:rPr>
                <w:rFonts w:ascii="宋体" w:hAnsi="宋体" w:cs="宋体"/>
                <w:spacing w:val="-5"/>
              </w:rPr>
              <w:t>(</w:t>
            </w:r>
            <w:r>
              <w:rPr>
                <w:rFonts w:hint="eastAsia" w:ascii="宋体" w:hAnsi="宋体" w:cs="宋体"/>
                <w:spacing w:val="-5"/>
              </w:rPr>
              <w:t>万元</w:t>
            </w:r>
            <w:r>
              <w:rPr>
                <w:rFonts w:ascii="宋体" w:hAnsi="宋体" w:cs="宋体"/>
                <w:spacing w:val="-5"/>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5" w:hRule="atLeast"/>
        </w:trPr>
        <w:tc>
          <w:tcPr>
            <w:tcW w:w="2497" w:type="dxa"/>
            <w:gridSpan w:val="3"/>
            <w:tcBorders>
              <w:top w:val="single" w:color="000000" w:sz="2" w:space="0"/>
              <w:bottom w:val="single" w:color="000000" w:sz="2" w:space="0"/>
            </w:tcBorders>
          </w:tcPr>
          <w:p>
            <w:pPr>
              <w:spacing w:before="196" w:line="219" w:lineRule="auto"/>
              <w:ind w:firstLine="614"/>
              <w:rPr>
                <w:rFonts w:ascii="宋体" w:hAnsi="宋体"/>
              </w:rPr>
            </w:pPr>
            <w:r>
              <w:rPr>
                <w:rFonts w:hint="eastAsia" w:ascii="宋体" w:hAnsi="宋体" w:cs="宋体"/>
                <w:spacing w:val="1"/>
              </w:rPr>
              <w:t>收入预算合计</w:t>
            </w:r>
          </w:p>
        </w:tc>
        <w:tc>
          <w:tcPr>
            <w:tcW w:w="3292" w:type="dxa"/>
            <w:gridSpan w:val="2"/>
            <w:tcBorders>
              <w:top w:val="single" w:color="000000" w:sz="2" w:space="0"/>
              <w:bottom w:val="single" w:color="000000" w:sz="2" w:space="0"/>
            </w:tcBorders>
            <w:vAlign w:val="center"/>
          </w:tcPr>
          <w:p>
            <w:pPr>
              <w:jc w:val="center"/>
              <w:rPr>
                <w:rFonts w:hint="default" w:eastAsia="宋体"/>
                <w:lang w:val="en-US" w:eastAsia="zh-CN"/>
              </w:rPr>
            </w:pPr>
            <w:r>
              <w:rPr>
                <w:rFonts w:hint="eastAsia"/>
                <w:lang w:val="en-US" w:eastAsia="zh-CN"/>
              </w:rPr>
              <w:t>6428.91</w:t>
            </w:r>
          </w:p>
        </w:tc>
        <w:tc>
          <w:tcPr>
            <w:tcW w:w="2323" w:type="dxa"/>
            <w:gridSpan w:val="2"/>
            <w:tcBorders>
              <w:top w:val="single" w:color="000000" w:sz="2" w:space="0"/>
              <w:bottom w:val="single" w:color="000000" w:sz="2" w:space="0"/>
            </w:tcBorders>
            <w:vAlign w:val="center"/>
          </w:tcPr>
          <w:p>
            <w:pPr>
              <w:spacing w:before="196" w:line="219" w:lineRule="auto"/>
              <w:ind w:firstLine="255"/>
              <w:jc w:val="center"/>
              <w:rPr>
                <w:rFonts w:ascii="宋体" w:hAnsi="宋体"/>
              </w:rPr>
            </w:pPr>
            <w:r>
              <w:rPr>
                <w:rFonts w:hint="eastAsia" w:ascii="宋体" w:hAnsi="宋体" w:cs="宋体"/>
                <w:spacing w:val="1"/>
              </w:rPr>
              <w:t>其中</w:t>
            </w:r>
            <w:r>
              <w:rPr>
                <w:rFonts w:ascii="宋体" w:hAnsi="宋体" w:cs="宋体"/>
                <w:spacing w:val="1"/>
              </w:rPr>
              <w:t>:</w:t>
            </w:r>
            <w:r>
              <w:rPr>
                <w:rFonts w:hint="eastAsia" w:ascii="宋体" w:hAnsi="宋体" w:cs="宋体"/>
                <w:spacing w:val="1"/>
              </w:rPr>
              <w:t>上级财政拨款</w:t>
            </w:r>
          </w:p>
        </w:tc>
        <w:tc>
          <w:tcPr>
            <w:tcW w:w="1348" w:type="dxa"/>
            <w:tcBorders>
              <w:top w:val="single" w:color="000000" w:sz="2" w:space="0"/>
              <w:bottom w:val="single" w:color="000000" w:sz="2" w:space="0"/>
            </w:tcBorders>
            <w:vAlign w:val="center"/>
          </w:tcPr>
          <w:p>
            <w:pPr>
              <w:jc w:val="center"/>
              <w:rPr>
                <w:rFonts w:hint="eastAsia" w:eastAsia="宋体"/>
                <w:lang w:val="en-US" w:eastAsia="zh-CN"/>
              </w:rPr>
            </w:pPr>
            <w:r>
              <w:rPr>
                <w:rFonts w:hint="eastAsia"/>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5" w:hRule="atLeast"/>
        </w:trPr>
        <w:tc>
          <w:tcPr>
            <w:tcW w:w="2497" w:type="dxa"/>
            <w:gridSpan w:val="3"/>
            <w:tcBorders>
              <w:top w:val="single" w:color="000000" w:sz="2" w:space="0"/>
              <w:bottom w:val="single" w:color="000000" w:sz="2" w:space="0"/>
            </w:tcBorders>
          </w:tcPr>
          <w:p>
            <w:pPr>
              <w:spacing w:before="135" w:line="219" w:lineRule="auto"/>
              <w:ind w:firstLine="614"/>
              <w:rPr>
                <w:rFonts w:ascii="宋体" w:hAnsi="宋体"/>
              </w:rPr>
            </w:pPr>
            <w:r>
              <w:rPr>
                <w:rFonts w:hint="eastAsia" w:ascii="宋体" w:hAnsi="宋体" w:cs="宋体"/>
                <w:spacing w:val="-2"/>
              </w:rPr>
              <w:t>本级财政安排</w:t>
            </w:r>
          </w:p>
        </w:tc>
        <w:tc>
          <w:tcPr>
            <w:tcW w:w="3292" w:type="dxa"/>
            <w:gridSpan w:val="2"/>
            <w:tcBorders>
              <w:top w:val="single" w:color="000000" w:sz="2" w:space="0"/>
              <w:bottom w:val="single" w:color="000000" w:sz="2" w:space="0"/>
            </w:tcBorders>
            <w:vAlign w:val="center"/>
          </w:tcPr>
          <w:p>
            <w:pPr>
              <w:jc w:val="center"/>
              <w:rPr>
                <w:rFonts w:hint="default" w:eastAsia="宋体"/>
                <w:lang w:val="en-US" w:eastAsia="zh-CN"/>
              </w:rPr>
            </w:pPr>
            <w:r>
              <w:rPr>
                <w:rFonts w:hint="eastAsia"/>
                <w:lang w:val="en-US" w:eastAsia="zh-CN"/>
              </w:rPr>
              <w:t>5218.91</w:t>
            </w:r>
          </w:p>
        </w:tc>
        <w:tc>
          <w:tcPr>
            <w:tcW w:w="2323" w:type="dxa"/>
            <w:gridSpan w:val="2"/>
            <w:tcBorders>
              <w:top w:val="single" w:color="000000" w:sz="2" w:space="0"/>
              <w:bottom w:val="single" w:color="000000" w:sz="2" w:space="0"/>
            </w:tcBorders>
            <w:vAlign w:val="center"/>
          </w:tcPr>
          <w:p>
            <w:pPr>
              <w:spacing w:before="136" w:line="220" w:lineRule="auto"/>
              <w:ind w:firstLine="736"/>
              <w:jc w:val="center"/>
              <w:rPr>
                <w:rFonts w:ascii="宋体" w:hAnsi="宋体"/>
              </w:rPr>
            </w:pPr>
            <w:r>
              <w:rPr>
                <w:rFonts w:hint="eastAsia" w:ascii="宋体" w:hAnsi="宋体" w:cs="宋体"/>
                <w:spacing w:val="-2"/>
              </w:rPr>
              <w:t>其他资金</w:t>
            </w:r>
          </w:p>
        </w:tc>
        <w:tc>
          <w:tcPr>
            <w:tcW w:w="1348" w:type="dxa"/>
            <w:tcBorders>
              <w:top w:val="single" w:color="000000" w:sz="2" w:space="0"/>
              <w:bottom w:val="single" w:color="000000" w:sz="2" w:space="0"/>
            </w:tcBorders>
            <w:vAlign w:val="center"/>
          </w:tcPr>
          <w:p>
            <w:pPr>
              <w:jc w:val="center"/>
              <w:rPr>
                <w:rFonts w:hint="default" w:eastAsia="宋体"/>
                <w:lang w:val="en-US" w:eastAsia="zh-CN"/>
              </w:rPr>
            </w:pPr>
            <w:r>
              <w:rPr>
                <w:rFonts w:hint="eastAsia"/>
                <w:lang w:val="en-US" w:eastAsia="zh-CN"/>
              </w:rPr>
              <w:t>1791.66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2497" w:type="dxa"/>
            <w:gridSpan w:val="3"/>
            <w:tcBorders>
              <w:top w:val="single" w:color="000000" w:sz="2" w:space="0"/>
              <w:bottom w:val="single" w:color="000000" w:sz="2" w:space="0"/>
            </w:tcBorders>
          </w:tcPr>
          <w:p>
            <w:pPr>
              <w:spacing w:before="146" w:line="219" w:lineRule="auto"/>
              <w:ind w:firstLine="614"/>
              <w:rPr>
                <w:rFonts w:ascii="宋体" w:hAnsi="宋体"/>
              </w:rPr>
            </w:pPr>
            <w:r>
              <w:rPr>
                <w:rFonts w:hint="eastAsia" w:ascii="宋体" w:hAnsi="宋体" w:cs="宋体"/>
                <w:spacing w:val="-2"/>
              </w:rPr>
              <w:t>支出预算合计</w:t>
            </w:r>
          </w:p>
        </w:tc>
        <w:tc>
          <w:tcPr>
            <w:tcW w:w="3292" w:type="dxa"/>
            <w:gridSpan w:val="2"/>
            <w:tcBorders>
              <w:top w:val="single" w:color="000000" w:sz="2" w:space="0"/>
              <w:bottom w:val="single" w:color="000000" w:sz="2" w:space="0"/>
            </w:tcBorders>
            <w:vAlign w:val="center"/>
          </w:tcPr>
          <w:p>
            <w:pPr>
              <w:jc w:val="center"/>
            </w:pPr>
            <w:r>
              <w:rPr>
                <w:rFonts w:hint="eastAsia"/>
                <w:lang w:val="en-US" w:eastAsia="zh-CN"/>
              </w:rPr>
              <w:t>6428.91</w:t>
            </w:r>
          </w:p>
        </w:tc>
        <w:tc>
          <w:tcPr>
            <w:tcW w:w="2323" w:type="dxa"/>
            <w:gridSpan w:val="2"/>
            <w:tcBorders>
              <w:top w:val="single" w:color="000000" w:sz="2" w:space="0"/>
              <w:bottom w:val="single" w:color="000000" w:sz="2" w:space="0"/>
            </w:tcBorders>
            <w:vAlign w:val="center"/>
          </w:tcPr>
          <w:p>
            <w:pPr>
              <w:spacing w:before="146" w:line="220" w:lineRule="auto"/>
              <w:ind w:firstLine="465"/>
              <w:jc w:val="center"/>
              <w:rPr>
                <w:rFonts w:ascii="宋体" w:hAnsi="宋体"/>
              </w:rPr>
            </w:pPr>
            <w:r>
              <w:rPr>
                <w:rFonts w:hint="eastAsia" w:ascii="宋体" w:hAnsi="宋体" w:cs="宋体"/>
                <w:spacing w:val="2"/>
              </w:rPr>
              <w:t>其中</w:t>
            </w:r>
            <w:r>
              <w:rPr>
                <w:rFonts w:ascii="宋体" w:hAnsi="宋体" w:cs="宋体"/>
                <w:spacing w:val="2"/>
              </w:rPr>
              <w:t>:</w:t>
            </w:r>
            <w:r>
              <w:rPr>
                <w:rFonts w:hint="eastAsia" w:ascii="宋体" w:hAnsi="宋体" w:cs="宋体"/>
                <w:spacing w:val="2"/>
              </w:rPr>
              <w:t>人员经费</w:t>
            </w:r>
          </w:p>
        </w:tc>
        <w:tc>
          <w:tcPr>
            <w:tcW w:w="1348" w:type="dxa"/>
            <w:tcBorders>
              <w:top w:val="single" w:color="000000" w:sz="2" w:space="0"/>
              <w:bottom w:val="single" w:color="000000" w:sz="2" w:space="0"/>
            </w:tcBorders>
            <w:vAlign w:val="center"/>
          </w:tcPr>
          <w:p>
            <w:pPr>
              <w:jc w:val="center"/>
              <w:rPr>
                <w:rFonts w:hint="default" w:eastAsia="宋体"/>
                <w:lang w:val="en-US" w:eastAsia="zh-CN"/>
              </w:rPr>
            </w:pPr>
            <w:r>
              <w:rPr>
                <w:rFonts w:hint="eastAsia"/>
                <w:lang w:val="en-US" w:eastAsia="zh-CN"/>
              </w:rPr>
              <w:t>1791.66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4" w:hRule="atLeast"/>
        </w:trPr>
        <w:tc>
          <w:tcPr>
            <w:tcW w:w="2497" w:type="dxa"/>
            <w:gridSpan w:val="3"/>
            <w:tcBorders>
              <w:top w:val="single" w:color="000000" w:sz="2" w:space="0"/>
              <w:bottom w:val="single" w:color="000000" w:sz="2" w:space="0"/>
            </w:tcBorders>
          </w:tcPr>
          <w:p>
            <w:pPr>
              <w:spacing w:before="186" w:line="220" w:lineRule="auto"/>
              <w:ind w:firstLine="825"/>
              <w:rPr>
                <w:rFonts w:ascii="宋体" w:hAnsi="宋体"/>
              </w:rPr>
            </w:pPr>
            <w:r>
              <w:rPr>
                <w:rFonts w:hint="eastAsia" w:ascii="宋体" w:hAnsi="宋体" w:cs="宋体"/>
                <w:spacing w:val="3"/>
              </w:rPr>
              <w:t>公用经费</w:t>
            </w:r>
          </w:p>
        </w:tc>
        <w:tc>
          <w:tcPr>
            <w:tcW w:w="3292" w:type="dxa"/>
            <w:gridSpan w:val="2"/>
            <w:tcBorders>
              <w:top w:val="single" w:color="000000" w:sz="2" w:space="0"/>
              <w:bottom w:val="single" w:color="000000" w:sz="2" w:space="0"/>
            </w:tcBorders>
            <w:vAlign w:val="center"/>
          </w:tcPr>
          <w:p>
            <w:pPr>
              <w:jc w:val="center"/>
              <w:rPr>
                <w:rFonts w:hint="default" w:eastAsia="宋体"/>
                <w:lang w:val="en-US" w:eastAsia="zh-CN"/>
              </w:rPr>
            </w:pPr>
            <w:r>
              <w:rPr>
                <w:rFonts w:hint="eastAsia"/>
                <w:lang w:val="en-US" w:eastAsia="zh-CN"/>
              </w:rPr>
              <w:t>52.50</w:t>
            </w:r>
          </w:p>
        </w:tc>
        <w:tc>
          <w:tcPr>
            <w:tcW w:w="2323" w:type="dxa"/>
            <w:gridSpan w:val="2"/>
            <w:tcBorders>
              <w:top w:val="single" w:color="000000" w:sz="2" w:space="0"/>
              <w:bottom w:val="single" w:color="000000" w:sz="2" w:space="0"/>
            </w:tcBorders>
            <w:vAlign w:val="center"/>
          </w:tcPr>
          <w:p>
            <w:pPr>
              <w:spacing w:before="186" w:line="220" w:lineRule="auto"/>
              <w:ind w:firstLine="736"/>
              <w:jc w:val="center"/>
              <w:rPr>
                <w:rFonts w:ascii="宋体" w:hAnsi="宋体"/>
              </w:rPr>
            </w:pPr>
            <w:r>
              <w:rPr>
                <w:rFonts w:hint="eastAsia" w:ascii="宋体" w:hAnsi="宋体" w:cs="宋体"/>
                <w:spacing w:val="3"/>
              </w:rPr>
              <w:t>项目经费</w:t>
            </w:r>
          </w:p>
        </w:tc>
        <w:tc>
          <w:tcPr>
            <w:tcW w:w="1348" w:type="dxa"/>
            <w:tcBorders>
              <w:top w:val="single" w:color="000000" w:sz="2" w:space="0"/>
              <w:bottom w:val="single" w:color="000000" w:sz="2" w:space="0"/>
            </w:tcBorders>
            <w:vAlign w:val="center"/>
          </w:tcPr>
          <w:p>
            <w:pPr>
              <w:jc w:val="center"/>
              <w:rPr>
                <w:rFonts w:hint="default" w:eastAsia="宋体"/>
                <w:lang w:val="en-US" w:eastAsia="zh-CN"/>
              </w:rPr>
            </w:pPr>
            <w:r>
              <w:rPr>
                <w:rFonts w:hint="eastAsia"/>
                <w:lang w:val="en-US" w:eastAsia="zh-CN"/>
              </w:rPr>
              <w:t>4584.75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9460" w:type="dxa"/>
            <w:gridSpan w:val="8"/>
            <w:tcBorders>
              <w:top w:val="single" w:color="000000" w:sz="2" w:space="0"/>
              <w:bottom w:val="single" w:color="000000" w:sz="2" w:space="0"/>
            </w:tcBorders>
          </w:tcPr>
          <w:p>
            <w:pPr>
              <w:spacing w:before="197" w:line="219" w:lineRule="auto"/>
              <w:ind w:firstLine="4095"/>
              <w:rPr>
                <w:rFonts w:ascii="宋体" w:hAnsi="宋体"/>
              </w:rPr>
            </w:pPr>
            <w:r>
              <w:rPr>
                <w:rFonts w:hint="eastAsia" w:ascii="宋体" w:hAnsi="宋体" w:cs="宋体"/>
                <w:spacing w:val="-2"/>
              </w:rPr>
              <w:t>年度绩效指标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 w:hRule="atLeast"/>
        </w:trPr>
        <w:tc>
          <w:tcPr>
            <w:tcW w:w="1663" w:type="dxa"/>
            <w:gridSpan w:val="2"/>
            <w:tcBorders>
              <w:top w:val="single" w:color="000000" w:sz="2" w:space="0"/>
              <w:bottom w:val="single" w:color="000000" w:sz="2" w:space="0"/>
            </w:tcBorders>
          </w:tcPr>
          <w:p>
            <w:pPr>
              <w:spacing w:before="157" w:line="220" w:lineRule="auto"/>
              <w:ind w:firstLine="404"/>
              <w:rPr>
                <w:rFonts w:ascii="宋体" w:hAnsi="宋体"/>
              </w:rPr>
            </w:pPr>
            <w:r>
              <w:rPr>
                <w:rFonts w:hint="eastAsia" w:ascii="宋体" w:hAnsi="宋体" w:cs="宋体"/>
                <w:spacing w:val="-3"/>
              </w:rPr>
              <w:t>一级指标</w:t>
            </w:r>
          </w:p>
        </w:tc>
        <w:tc>
          <w:tcPr>
            <w:tcW w:w="1828" w:type="dxa"/>
            <w:gridSpan w:val="2"/>
            <w:tcBorders>
              <w:top w:val="single" w:color="000000" w:sz="2" w:space="0"/>
              <w:bottom w:val="single" w:color="000000" w:sz="2" w:space="0"/>
            </w:tcBorders>
          </w:tcPr>
          <w:p>
            <w:pPr>
              <w:spacing w:before="157" w:line="220" w:lineRule="auto"/>
              <w:ind w:firstLine="481"/>
              <w:rPr>
                <w:rFonts w:ascii="宋体" w:hAnsi="宋体"/>
              </w:rPr>
            </w:pPr>
            <w:r>
              <w:rPr>
                <w:rFonts w:hint="eastAsia" w:ascii="宋体" w:hAnsi="宋体" w:cs="宋体"/>
                <w:spacing w:val="-3"/>
              </w:rPr>
              <w:t>二级指标</w:t>
            </w:r>
          </w:p>
        </w:tc>
        <w:tc>
          <w:tcPr>
            <w:tcW w:w="2298" w:type="dxa"/>
            <w:tcBorders>
              <w:top w:val="single" w:color="000000" w:sz="2" w:space="0"/>
              <w:bottom w:val="single" w:color="000000" w:sz="2" w:space="0"/>
            </w:tcBorders>
          </w:tcPr>
          <w:p>
            <w:pPr>
              <w:spacing w:before="157" w:line="220" w:lineRule="auto"/>
              <w:ind w:firstLine="723"/>
              <w:rPr>
                <w:rFonts w:ascii="宋体" w:hAnsi="宋体"/>
              </w:rPr>
            </w:pPr>
            <w:r>
              <w:rPr>
                <w:rFonts w:hint="eastAsia" w:ascii="宋体" w:hAnsi="宋体" w:cs="宋体"/>
                <w:spacing w:val="-2"/>
              </w:rPr>
              <w:t>三级指标</w:t>
            </w:r>
          </w:p>
        </w:tc>
        <w:tc>
          <w:tcPr>
            <w:tcW w:w="3671" w:type="dxa"/>
            <w:gridSpan w:val="3"/>
            <w:tcBorders>
              <w:top w:val="single" w:color="000000" w:sz="2" w:space="0"/>
              <w:bottom w:val="single" w:color="000000" w:sz="2" w:space="0"/>
            </w:tcBorders>
          </w:tcPr>
          <w:p>
            <w:pPr>
              <w:spacing w:before="157" w:line="219" w:lineRule="auto"/>
              <w:ind w:firstLine="1516"/>
              <w:rPr>
                <w:rFonts w:ascii="宋体" w:hAnsi="宋体"/>
              </w:rPr>
            </w:pPr>
            <w:r>
              <w:rPr>
                <w:rFonts w:hint="eastAsia" w:ascii="宋体" w:hAnsi="宋体" w:cs="宋体"/>
                <w:spacing w:val="2"/>
              </w:rPr>
              <w:t>目标值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trPr>
        <w:tc>
          <w:tcPr>
            <w:tcW w:w="1663" w:type="dxa"/>
            <w:gridSpan w:val="2"/>
            <w:vMerge w:val="restart"/>
            <w:tcBorders>
              <w:top w:val="single" w:color="000000" w:sz="2" w:space="0"/>
              <w:bottom w:val="nil"/>
            </w:tcBorders>
          </w:tcPr>
          <w:p>
            <w:pPr>
              <w:spacing w:line="298" w:lineRule="auto"/>
            </w:pPr>
          </w:p>
          <w:p>
            <w:pPr>
              <w:spacing w:line="298" w:lineRule="auto"/>
            </w:pPr>
          </w:p>
          <w:p>
            <w:pPr>
              <w:spacing w:line="298" w:lineRule="auto"/>
            </w:pPr>
          </w:p>
          <w:p>
            <w:pPr>
              <w:spacing w:before="69" w:line="219" w:lineRule="auto"/>
              <w:ind w:firstLine="404"/>
              <w:rPr>
                <w:rFonts w:ascii="宋体" w:hAnsi="宋体"/>
              </w:rPr>
            </w:pPr>
            <w:r>
              <w:rPr>
                <w:rFonts w:hint="eastAsia" w:ascii="宋体" w:hAnsi="宋体" w:cs="宋体"/>
                <w:spacing w:val="-2"/>
              </w:rPr>
              <w:t>产出指标</w:t>
            </w:r>
          </w:p>
        </w:tc>
        <w:tc>
          <w:tcPr>
            <w:tcW w:w="1828" w:type="dxa"/>
            <w:gridSpan w:val="2"/>
            <w:tcBorders>
              <w:top w:val="single" w:color="000000" w:sz="2" w:space="0"/>
              <w:bottom w:val="single" w:color="000000" w:sz="2" w:space="0"/>
            </w:tcBorders>
          </w:tcPr>
          <w:p>
            <w:pPr>
              <w:spacing w:before="158" w:line="219" w:lineRule="auto"/>
              <w:ind w:firstLine="481"/>
              <w:rPr>
                <w:rFonts w:ascii="宋体" w:hAnsi="宋体"/>
              </w:rPr>
            </w:pPr>
            <w:r>
              <w:rPr>
                <w:rFonts w:hint="eastAsia" w:ascii="宋体" w:hAnsi="宋体" w:cs="宋体"/>
                <w:spacing w:val="-2"/>
              </w:rPr>
              <w:t>数量指标</w:t>
            </w:r>
          </w:p>
        </w:tc>
        <w:tc>
          <w:tcPr>
            <w:tcW w:w="2298" w:type="dxa"/>
            <w:tcBorders>
              <w:top w:val="single" w:color="000000" w:sz="2" w:space="0"/>
              <w:bottom w:val="single" w:color="000000" w:sz="2" w:space="0"/>
            </w:tcBorders>
            <w:vAlign w:val="center"/>
          </w:tcPr>
          <w:p>
            <w:pPr>
              <w:jc w:val="center"/>
            </w:pPr>
            <w:r>
              <w:rPr>
                <w:rFonts w:hint="eastAsia"/>
              </w:rPr>
              <w:t>年度实际完成率</w:t>
            </w:r>
          </w:p>
        </w:tc>
        <w:tc>
          <w:tcPr>
            <w:tcW w:w="3671" w:type="dxa"/>
            <w:gridSpan w:val="3"/>
            <w:tcBorders>
              <w:top w:val="single" w:color="000000" w:sz="2" w:space="0"/>
              <w:bottom w:val="single" w:color="000000" w:sz="2" w:space="0"/>
            </w:tcBorders>
            <w:vAlign w:val="center"/>
          </w:tcPr>
          <w:p>
            <w:pPr>
              <w:jc w:val="center"/>
            </w:pPr>
            <w:r>
              <w:rPr>
                <w:rFonts w:hint="eastAsia"/>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 w:hRule="atLeast"/>
        </w:trPr>
        <w:tc>
          <w:tcPr>
            <w:tcW w:w="1663" w:type="dxa"/>
            <w:gridSpan w:val="2"/>
            <w:vMerge w:val="continue"/>
            <w:tcBorders>
              <w:top w:val="nil"/>
              <w:bottom w:val="nil"/>
            </w:tcBorders>
          </w:tcPr>
          <w:p/>
        </w:tc>
        <w:tc>
          <w:tcPr>
            <w:tcW w:w="1828" w:type="dxa"/>
            <w:gridSpan w:val="2"/>
            <w:tcBorders>
              <w:top w:val="single" w:color="000000" w:sz="2" w:space="0"/>
              <w:bottom w:val="single" w:color="000000" w:sz="2" w:space="0"/>
            </w:tcBorders>
          </w:tcPr>
          <w:p>
            <w:pPr>
              <w:spacing w:before="158" w:line="220" w:lineRule="auto"/>
              <w:ind w:firstLine="481"/>
              <w:rPr>
                <w:rFonts w:ascii="宋体" w:hAnsi="宋体"/>
              </w:rPr>
            </w:pPr>
            <w:r>
              <w:rPr>
                <w:rFonts w:hint="eastAsia" w:ascii="宋体" w:hAnsi="宋体" w:cs="宋体"/>
                <w:spacing w:val="-2"/>
              </w:rPr>
              <w:t>质量指标</w:t>
            </w:r>
          </w:p>
        </w:tc>
        <w:tc>
          <w:tcPr>
            <w:tcW w:w="2298" w:type="dxa"/>
            <w:tcBorders>
              <w:top w:val="single" w:color="000000" w:sz="2" w:space="0"/>
              <w:bottom w:val="single" w:color="000000" w:sz="2" w:space="0"/>
            </w:tcBorders>
            <w:vAlign w:val="center"/>
          </w:tcPr>
          <w:p>
            <w:pPr>
              <w:jc w:val="center"/>
            </w:pPr>
            <w:r>
              <w:rPr>
                <w:rFonts w:hint="eastAsia"/>
              </w:rPr>
              <w:t>年度重点工作办结率</w:t>
            </w:r>
          </w:p>
        </w:tc>
        <w:tc>
          <w:tcPr>
            <w:tcW w:w="3671" w:type="dxa"/>
            <w:gridSpan w:val="3"/>
            <w:tcBorders>
              <w:top w:val="single" w:color="000000" w:sz="2" w:space="0"/>
              <w:bottom w:val="single" w:color="000000" w:sz="2" w:space="0"/>
            </w:tcBorders>
            <w:vAlign w:val="center"/>
          </w:tcPr>
          <w:p>
            <w:pPr>
              <w:jc w:val="center"/>
            </w:pPr>
            <w:r>
              <w:rPr>
                <w:rFonts w:hint="eastAsia"/>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1663" w:type="dxa"/>
            <w:gridSpan w:val="2"/>
            <w:vMerge w:val="continue"/>
            <w:tcBorders>
              <w:top w:val="nil"/>
              <w:bottom w:val="single" w:color="000000" w:sz="4" w:space="0"/>
            </w:tcBorders>
          </w:tcPr>
          <w:p/>
        </w:tc>
        <w:tc>
          <w:tcPr>
            <w:tcW w:w="1828" w:type="dxa"/>
            <w:gridSpan w:val="2"/>
            <w:tcBorders>
              <w:top w:val="single" w:color="000000" w:sz="2" w:space="0"/>
            </w:tcBorders>
          </w:tcPr>
          <w:p>
            <w:pPr>
              <w:spacing w:before="159" w:line="220" w:lineRule="auto"/>
              <w:ind w:firstLine="481"/>
              <w:rPr>
                <w:rFonts w:ascii="宋体" w:hAnsi="宋体"/>
              </w:rPr>
            </w:pPr>
            <w:r>
              <w:rPr>
                <w:rFonts w:hint="eastAsia" w:ascii="宋体" w:hAnsi="宋体" w:cs="宋体"/>
                <w:spacing w:val="2"/>
              </w:rPr>
              <w:t>时效指标</w:t>
            </w:r>
          </w:p>
        </w:tc>
        <w:tc>
          <w:tcPr>
            <w:tcW w:w="2298" w:type="dxa"/>
            <w:tcBorders>
              <w:top w:val="single" w:color="000000" w:sz="2" w:space="0"/>
            </w:tcBorders>
            <w:vAlign w:val="center"/>
          </w:tcPr>
          <w:p>
            <w:pPr>
              <w:jc w:val="center"/>
            </w:pPr>
            <w:r>
              <w:rPr>
                <w:rFonts w:hint="eastAsia"/>
              </w:rPr>
              <w:t>完成时效性</w:t>
            </w:r>
          </w:p>
        </w:tc>
        <w:tc>
          <w:tcPr>
            <w:tcW w:w="3671" w:type="dxa"/>
            <w:gridSpan w:val="3"/>
            <w:tcBorders>
              <w:top w:val="single" w:color="000000" w:sz="2" w:space="0"/>
              <w:bottom w:val="single" w:color="000000" w:sz="2" w:space="0"/>
            </w:tcBorders>
            <w:vAlign w:val="center"/>
          </w:tcPr>
          <w:p>
            <w:pPr>
              <w:jc w:val="center"/>
            </w:pPr>
            <w:r>
              <w:rPr>
                <w:rFonts w:hint="eastAsia"/>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 w:hRule="atLeast"/>
        </w:trPr>
        <w:tc>
          <w:tcPr>
            <w:tcW w:w="1663" w:type="dxa"/>
            <w:gridSpan w:val="2"/>
            <w:vMerge w:val="restart"/>
            <w:tcBorders>
              <w:top w:val="single" w:color="000000" w:sz="4" w:space="0"/>
              <w:bottom w:val="single" w:color="000000" w:sz="4" w:space="0"/>
            </w:tcBorders>
          </w:tcPr>
          <w:p>
            <w:pPr>
              <w:spacing w:line="313" w:lineRule="auto"/>
            </w:pPr>
          </w:p>
          <w:p>
            <w:pPr>
              <w:spacing w:line="314" w:lineRule="auto"/>
            </w:pPr>
          </w:p>
          <w:p>
            <w:pPr>
              <w:spacing w:before="68" w:line="220" w:lineRule="auto"/>
              <w:ind w:firstLine="404"/>
              <w:rPr>
                <w:rFonts w:ascii="宋体" w:hAnsi="宋体"/>
              </w:rPr>
            </w:pPr>
            <w:r>
              <w:rPr>
                <w:rFonts w:hint="eastAsia" w:ascii="宋体" w:hAnsi="宋体" w:cs="宋体"/>
                <w:spacing w:val="2"/>
              </w:rPr>
              <w:t>效益指标</w:t>
            </w:r>
          </w:p>
        </w:tc>
        <w:tc>
          <w:tcPr>
            <w:tcW w:w="1828" w:type="dxa"/>
            <w:gridSpan w:val="2"/>
            <w:tcBorders>
              <w:top w:val="single" w:color="000000" w:sz="2" w:space="0"/>
              <w:bottom w:val="single" w:color="000000" w:sz="2" w:space="0"/>
            </w:tcBorders>
          </w:tcPr>
          <w:p>
            <w:pPr>
              <w:spacing w:before="159" w:line="220" w:lineRule="auto"/>
              <w:ind w:firstLine="272"/>
              <w:rPr>
                <w:rFonts w:ascii="宋体" w:hAnsi="宋体"/>
              </w:rPr>
            </w:pPr>
            <w:r>
              <w:rPr>
                <w:rFonts w:hint="eastAsia" w:ascii="宋体" w:hAnsi="宋体" w:cs="宋体"/>
                <w:spacing w:val="-2"/>
              </w:rPr>
              <w:t>经济效益指标</w:t>
            </w:r>
          </w:p>
        </w:tc>
        <w:tc>
          <w:tcPr>
            <w:tcW w:w="2298" w:type="dxa"/>
            <w:tcBorders>
              <w:top w:val="single" w:color="000000" w:sz="2" w:space="0"/>
              <w:bottom w:val="single" w:color="000000" w:sz="2" w:space="0"/>
            </w:tcBorders>
            <w:vAlign w:val="center"/>
          </w:tcPr>
          <w:p>
            <w:pPr>
              <w:jc w:val="center"/>
            </w:pPr>
            <w:r>
              <w:rPr>
                <w:rFonts w:hint="eastAsia"/>
              </w:rPr>
              <w:t>提高了经济效益</w:t>
            </w:r>
          </w:p>
        </w:tc>
        <w:tc>
          <w:tcPr>
            <w:tcW w:w="3671" w:type="dxa"/>
            <w:gridSpan w:val="3"/>
            <w:tcBorders>
              <w:top w:val="single" w:color="000000" w:sz="2" w:space="0"/>
              <w:bottom w:val="single" w:color="000000" w:sz="2" w:space="0"/>
            </w:tcBorders>
            <w:vAlign w:val="center"/>
          </w:tcPr>
          <w:p>
            <w:pPr>
              <w:jc w:val="center"/>
            </w:pPr>
            <w:r>
              <w:rPr>
                <w:rFonts w:hint="eastAsia"/>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trPr>
        <w:tc>
          <w:tcPr>
            <w:tcW w:w="1663" w:type="dxa"/>
            <w:gridSpan w:val="2"/>
            <w:vMerge w:val="continue"/>
            <w:tcBorders>
              <w:top w:val="single" w:color="000000" w:sz="4" w:space="0"/>
              <w:bottom w:val="single" w:color="000000" w:sz="4" w:space="0"/>
            </w:tcBorders>
          </w:tcPr>
          <w:p/>
        </w:tc>
        <w:tc>
          <w:tcPr>
            <w:tcW w:w="1828" w:type="dxa"/>
            <w:gridSpan w:val="2"/>
            <w:tcBorders>
              <w:top w:val="single" w:color="000000" w:sz="2" w:space="0"/>
              <w:bottom w:val="single" w:color="000000" w:sz="2" w:space="0"/>
            </w:tcBorders>
          </w:tcPr>
          <w:p>
            <w:pPr>
              <w:spacing w:before="160" w:line="220" w:lineRule="auto"/>
              <w:ind w:firstLine="272"/>
              <w:rPr>
                <w:rFonts w:ascii="宋体" w:hAnsi="宋体"/>
              </w:rPr>
            </w:pPr>
            <w:r>
              <w:rPr>
                <w:rFonts w:hint="eastAsia" w:ascii="宋体" w:hAnsi="宋体" w:cs="宋体"/>
                <w:spacing w:val="-2"/>
              </w:rPr>
              <w:t>生态效益指标</w:t>
            </w:r>
          </w:p>
        </w:tc>
        <w:tc>
          <w:tcPr>
            <w:tcW w:w="2298" w:type="dxa"/>
            <w:tcBorders>
              <w:top w:val="single" w:color="000000" w:sz="2" w:space="0"/>
              <w:bottom w:val="single" w:color="000000" w:sz="2" w:space="0"/>
            </w:tcBorders>
            <w:vAlign w:val="center"/>
          </w:tcPr>
          <w:p>
            <w:pPr>
              <w:jc w:val="center"/>
            </w:pPr>
            <w:r>
              <w:rPr>
                <w:rFonts w:hint="eastAsia"/>
              </w:rPr>
              <w:t>提高了社会效益</w:t>
            </w:r>
          </w:p>
        </w:tc>
        <w:tc>
          <w:tcPr>
            <w:tcW w:w="3671" w:type="dxa"/>
            <w:gridSpan w:val="3"/>
            <w:tcBorders>
              <w:top w:val="single" w:color="000000" w:sz="2" w:space="0"/>
              <w:bottom w:val="single" w:color="000000" w:sz="2" w:space="0"/>
            </w:tcBorders>
            <w:vAlign w:val="center"/>
          </w:tcPr>
          <w:p>
            <w:pPr>
              <w:jc w:val="center"/>
            </w:pPr>
            <w:r>
              <w:rPr>
                <w:rFonts w:hint="eastAsia"/>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5" w:hRule="atLeast"/>
        </w:trPr>
        <w:tc>
          <w:tcPr>
            <w:tcW w:w="1663" w:type="dxa"/>
            <w:gridSpan w:val="2"/>
            <w:vMerge w:val="continue"/>
            <w:tcBorders>
              <w:top w:val="single" w:color="000000" w:sz="4" w:space="0"/>
              <w:bottom w:val="single" w:color="000000" w:sz="4" w:space="0"/>
            </w:tcBorders>
          </w:tcPr>
          <w:p/>
        </w:tc>
        <w:tc>
          <w:tcPr>
            <w:tcW w:w="1828" w:type="dxa"/>
            <w:gridSpan w:val="2"/>
            <w:tcBorders>
              <w:top w:val="single" w:color="000000" w:sz="2" w:space="0"/>
              <w:bottom w:val="single" w:color="000000" w:sz="2" w:space="0"/>
            </w:tcBorders>
          </w:tcPr>
          <w:p>
            <w:pPr>
              <w:spacing w:before="160" w:line="219" w:lineRule="auto"/>
              <w:ind w:firstLine="171"/>
              <w:rPr>
                <w:rFonts w:ascii="宋体" w:hAnsi="宋体"/>
              </w:rPr>
            </w:pPr>
            <w:r>
              <w:rPr>
                <w:rFonts w:hint="eastAsia" w:ascii="宋体" w:hAnsi="宋体" w:cs="宋体"/>
                <w:spacing w:val="-2"/>
              </w:rPr>
              <w:t>可持续影响指标</w:t>
            </w:r>
          </w:p>
        </w:tc>
        <w:tc>
          <w:tcPr>
            <w:tcW w:w="2298" w:type="dxa"/>
            <w:tcBorders>
              <w:top w:val="single" w:color="000000" w:sz="2" w:space="0"/>
              <w:bottom w:val="single" w:color="000000" w:sz="2" w:space="0"/>
            </w:tcBorders>
            <w:vAlign w:val="center"/>
          </w:tcPr>
          <w:p>
            <w:pPr>
              <w:jc w:val="center"/>
            </w:pPr>
            <w:r>
              <w:rPr>
                <w:rFonts w:hint="eastAsia"/>
              </w:rPr>
              <w:t>产生了生态效益</w:t>
            </w:r>
          </w:p>
        </w:tc>
        <w:tc>
          <w:tcPr>
            <w:tcW w:w="3671" w:type="dxa"/>
            <w:gridSpan w:val="3"/>
            <w:tcBorders>
              <w:top w:val="single" w:color="000000" w:sz="2" w:space="0"/>
              <w:bottom w:val="single" w:color="000000" w:sz="2" w:space="0"/>
            </w:tcBorders>
            <w:vAlign w:val="center"/>
          </w:tcPr>
          <w:p>
            <w:pPr>
              <w:jc w:val="center"/>
            </w:pPr>
            <w:r>
              <w:rPr>
                <w:rFonts w:hint="eastAsia"/>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663" w:type="dxa"/>
            <w:gridSpan w:val="2"/>
            <w:tcBorders>
              <w:top w:val="single" w:color="000000" w:sz="4" w:space="0"/>
              <w:bottom w:val="single" w:color="000000" w:sz="2" w:space="0"/>
            </w:tcBorders>
          </w:tcPr>
          <w:p>
            <w:pPr>
              <w:spacing w:before="150" w:line="219" w:lineRule="auto"/>
              <w:ind w:firstLine="294"/>
              <w:rPr>
                <w:rFonts w:ascii="宋体" w:hAnsi="宋体"/>
              </w:rPr>
            </w:pPr>
            <w:r>
              <w:rPr>
                <w:rFonts w:hint="eastAsia" w:ascii="宋体" w:hAnsi="宋体" w:cs="宋体"/>
                <w:spacing w:val="-2"/>
              </w:rPr>
              <w:t>满意度指标</w:t>
            </w:r>
          </w:p>
        </w:tc>
        <w:tc>
          <w:tcPr>
            <w:tcW w:w="1828" w:type="dxa"/>
            <w:gridSpan w:val="2"/>
            <w:tcBorders>
              <w:top w:val="single" w:color="000000" w:sz="2" w:space="0"/>
              <w:bottom w:val="single" w:color="000000" w:sz="2" w:space="0"/>
            </w:tcBorders>
          </w:tcPr>
          <w:p>
            <w:pPr>
              <w:spacing w:before="150" w:line="219" w:lineRule="auto"/>
              <w:ind w:firstLine="382"/>
              <w:rPr>
                <w:rFonts w:ascii="宋体" w:hAnsi="宋体"/>
              </w:rPr>
            </w:pPr>
            <w:r>
              <w:rPr>
                <w:rFonts w:hint="eastAsia" w:ascii="宋体" w:hAnsi="宋体" w:cs="宋体"/>
                <w:spacing w:val="-2"/>
              </w:rPr>
              <w:t>满意度指标</w:t>
            </w:r>
          </w:p>
        </w:tc>
        <w:tc>
          <w:tcPr>
            <w:tcW w:w="2298" w:type="dxa"/>
            <w:tcBorders>
              <w:top w:val="single" w:color="000000" w:sz="2" w:space="0"/>
              <w:bottom w:val="single" w:color="000000" w:sz="2" w:space="0"/>
            </w:tcBorders>
            <w:vAlign w:val="center"/>
          </w:tcPr>
          <w:p>
            <w:pPr>
              <w:jc w:val="center"/>
            </w:pPr>
            <w:r>
              <w:rPr>
                <w:rFonts w:hint="eastAsia"/>
              </w:rPr>
              <w:t>社会公众满意度</w:t>
            </w:r>
          </w:p>
        </w:tc>
        <w:tc>
          <w:tcPr>
            <w:tcW w:w="3671" w:type="dxa"/>
            <w:gridSpan w:val="3"/>
            <w:tcBorders>
              <w:top w:val="single" w:color="000000" w:sz="2" w:space="0"/>
              <w:bottom w:val="single" w:color="000000" w:sz="2" w:space="0"/>
            </w:tcBorders>
            <w:vAlign w:val="center"/>
          </w:tcPr>
          <w:p>
            <w:pPr>
              <w:jc w:val="center"/>
            </w:pPr>
            <w:r>
              <w:rPr>
                <w:rFonts w:hint="eastAsia"/>
              </w:rPr>
              <w:t>满意</w:t>
            </w:r>
          </w:p>
        </w:tc>
      </w:tr>
    </w:tbl>
    <w:p/>
    <w:p>
      <w:pPr>
        <w:sectPr>
          <w:pgSz w:w="11900" w:h="16820"/>
          <w:pgMar w:top="1418" w:right="1417" w:bottom="1417" w:left="1417" w:header="0" w:footer="0" w:gutter="0"/>
          <w:pgBorders>
            <w:top w:val="none" w:sz="0" w:space="0"/>
            <w:left w:val="none" w:sz="0" w:space="0"/>
            <w:bottom w:val="none" w:sz="0" w:space="0"/>
            <w:right w:val="none" w:sz="0" w:space="0"/>
          </w:pgBorders>
          <w:pgNumType w:fmt="numberInDash"/>
          <w:cols w:space="720" w:num="1"/>
        </w:sectPr>
      </w:pPr>
    </w:p>
    <w:p>
      <w:pPr>
        <w:spacing w:before="103" w:line="206" w:lineRule="auto"/>
        <w:jc w:val="center"/>
        <w:rPr>
          <w:rFonts w:ascii="宋体" w:hAnsi="宋体"/>
          <w:spacing w:val="4"/>
          <w:sz w:val="44"/>
          <w:szCs w:val="44"/>
        </w:rPr>
      </w:pPr>
      <w:r>
        <w:rPr>
          <w:rFonts w:hint="eastAsia" w:ascii="宋体" w:hAnsi="宋体" w:cs="宋体"/>
          <w:spacing w:val="4"/>
          <w:sz w:val="44"/>
          <w:szCs w:val="44"/>
        </w:rPr>
        <w:t>项目支出绩效目标表</w:t>
      </w:r>
    </w:p>
    <w:p>
      <w:pPr>
        <w:spacing w:before="271" w:line="221" w:lineRule="auto"/>
        <w:jc w:val="center"/>
        <w:rPr>
          <w:rFonts w:ascii="幼圆" w:hAnsi="幼圆" w:eastAsia="幼圆"/>
          <w:sz w:val="26"/>
          <w:szCs w:val="26"/>
        </w:rPr>
      </w:pPr>
      <w:r>
        <w:rPr>
          <w:rFonts w:ascii="幼圆" w:hAnsi="幼圆" w:eastAsia="幼圆" w:cs="幼圆"/>
          <w:spacing w:val="8"/>
          <w:sz w:val="26"/>
          <w:szCs w:val="26"/>
        </w:rPr>
        <w:t>(2022</w:t>
      </w:r>
      <w:r>
        <w:rPr>
          <w:rFonts w:hint="eastAsia" w:ascii="幼圆" w:hAnsi="幼圆" w:eastAsia="幼圆" w:cs="幼圆"/>
          <w:spacing w:val="8"/>
          <w:sz w:val="26"/>
          <w:szCs w:val="26"/>
        </w:rPr>
        <w:t>年度</w:t>
      </w:r>
      <w:r>
        <w:rPr>
          <w:rFonts w:ascii="幼圆" w:hAnsi="幼圆" w:eastAsia="幼圆" w:cs="幼圆"/>
          <w:spacing w:val="8"/>
          <w:sz w:val="26"/>
          <w:szCs w:val="26"/>
        </w:rPr>
        <w:t>)</w:t>
      </w:r>
    </w:p>
    <w:tbl>
      <w:tblPr>
        <w:tblStyle w:val="6"/>
        <w:tblW w:w="9589" w:type="dxa"/>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33"/>
        <w:gridCol w:w="1918"/>
        <w:gridCol w:w="20"/>
        <w:gridCol w:w="2258"/>
        <w:gridCol w:w="1700"/>
        <w:gridCol w:w="22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3371" w:type="dxa"/>
            <w:gridSpan w:val="3"/>
            <w:tcBorders>
              <w:top w:val="single" w:color="000000" w:sz="2" w:space="0"/>
              <w:bottom w:val="single" w:color="000000" w:sz="2" w:space="0"/>
            </w:tcBorders>
          </w:tcPr>
          <w:p>
            <w:pPr>
              <w:spacing w:before="110" w:line="220" w:lineRule="auto"/>
              <w:ind w:firstLine="1194"/>
              <w:rPr>
                <w:rFonts w:ascii="宋体" w:hAnsi="宋体"/>
                <w:sz w:val="24"/>
                <w:szCs w:val="24"/>
              </w:rPr>
            </w:pPr>
            <w:r>
              <w:rPr>
                <w:rFonts w:hint="eastAsia" w:ascii="宋体" w:hAnsi="宋体" w:cs="宋体"/>
                <w:spacing w:val="3"/>
                <w:sz w:val="24"/>
                <w:szCs w:val="24"/>
              </w:rPr>
              <w:t>项目名称</w:t>
            </w:r>
          </w:p>
        </w:tc>
        <w:tc>
          <w:tcPr>
            <w:tcW w:w="6218" w:type="dxa"/>
            <w:gridSpan w:val="3"/>
            <w:tcBorders>
              <w:top w:val="single" w:color="000000" w:sz="2" w:space="0"/>
              <w:bottom w:val="single" w:color="000000" w:sz="2" w:space="0"/>
            </w:tcBorders>
            <w:vAlign w:val="center"/>
          </w:tcPr>
          <w:p>
            <w:pPr>
              <w:jc w:val="both"/>
            </w:pPr>
            <w:r>
              <w:rPr>
                <w:rFonts w:hint="eastAsia"/>
              </w:rPr>
              <w:t>城管维护经费专项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8" w:hRule="atLeast"/>
        </w:trPr>
        <w:tc>
          <w:tcPr>
            <w:tcW w:w="3371" w:type="dxa"/>
            <w:gridSpan w:val="3"/>
            <w:tcBorders>
              <w:top w:val="single" w:color="000000" w:sz="2" w:space="0"/>
              <w:bottom w:val="single" w:color="000000" w:sz="2" w:space="0"/>
            </w:tcBorders>
            <w:vAlign w:val="center"/>
          </w:tcPr>
          <w:p>
            <w:pPr>
              <w:spacing w:before="105" w:line="219" w:lineRule="auto"/>
              <w:ind w:firstLine="835"/>
              <w:jc w:val="both"/>
              <w:rPr>
                <w:rFonts w:ascii="宋体" w:hAnsi="宋体"/>
                <w:sz w:val="24"/>
                <w:szCs w:val="24"/>
              </w:rPr>
            </w:pPr>
            <w:r>
              <w:rPr>
                <w:rFonts w:hint="eastAsia" w:ascii="宋体" w:hAnsi="宋体" w:cs="宋体"/>
                <w:spacing w:val="1"/>
                <w:sz w:val="24"/>
                <w:szCs w:val="24"/>
              </w:rPr>
              <w:t>主管部门及代码</w:t>
            </w:r>
          </w:p>
        </w:tc>
        <w:tc>
          <w:tcPr>
            <w:tcW w:w="2258"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Theme="minorEastAsia" w:hAnsiTheme="minorEastAsia" w:eastAsiaTheme="minorEastAsia" w:cstheme="minorEastAsia"/>
                <w:b w:val="0"/>
                <w:bCs w:val="0"/>
                <w:sz w:val="21"/>
                <w:szCs w:val="21"/>
              </w:rPr>
            </w:pPr>
          </w:p>
          <w:p>
            <w:pPr>
              <w:keepNext w:val="0"/>
              <w:keepLines w:val="0"/>
              <w:pageBreakBefore w:val="0"/>
              <w:widowControl w:val="0"/>
              <w:kinsoku/>
              <w:wordWrap/>
              <w:overflowPunct/>
              <w:topLinePunct w:val="0"/>
              <w:autoSpaceDE/>
              <w:autoSpaceDN/>
              <w:bidi w:val="0"/>
              <w:adjustRightInd/>
              <w:snapToGrid/>
              <w:jc w:val="both"/>
              <w:textAlignment w:val="auto"/>
              <w:rPr>
                <w:rFonts w:hint="default" w:asciiTheme="minorEastAsia" w:hAnsiTheme="minorEastAsia" w:eastAsiaTheme="minorEastAsia" w:cstheme="minorEastAsia"/>
                <w:b w:val="0"/>
                <w:bCs w:val="0"/>
                <w:sz w:val="21"/>
                <w:szCs w:val="21"/>
                <w:lang w:val="en-US"/>
              </w:rPr>
            </w:pPr>
            <w:r>
              <w:rPr>
                <w:rFonts w:hint="eastAsia" w:asciiTheme="minorEastAsia" w:hAnsiTheme="minorEastAsia" w:eastAsiaTheme="minorEastAsia" w:cstheme="minorEastAsia"/>
                <w:b w:val="0"/>
                <w:bCs w:val="0"/>
                <w:sz w:val="21"/>
                <w:szCs w:val="21"/>
              </w:rPr>
              <w:t>南昌市新建区城市管理</w:t>
            </w:r>
            <w:r>
              <w:rPr>
                <w:rFonts w:hint="eastAsia" w:asciiTheme="minorEastAsia" w:hAnsiTheme="minorEastAsia" w:eastAsiaTheme="minorEastAsia" w:cstheme="minorEastAsia"/>
                <w:b w:val="0"/>
                <w:bCs w:val="0"/>
                <w:sz w:val="21"/>
                <w:szCs w:val="21"/>
                <w:lang w:val="en-US" w:eastAsia="zh-CN"/>
              </w:rPr>
              <w:t>和</w:t>
            </w:r>
            <w:r>
              <w:rPr>
                <w:rFonts w:hint="eastAsia" w:asciiTheme="minorEastAsia" w:hAnsiTheme="minorEastAsia" w:eastAsiaTheme="minorEastAsia" w:cstheme="minorEastAsia"/>
                <w:b w:val="0"/>
                <w:bCs w:val="0"/>
                <w:sz w:val="21"/>
                <w:szCs w:val="21"/>
              </w:rPr>
              <w:t>综合</w:t>
            </w:r>
            <w:r>
              <w:rPr>
                <w:rFonts w:hint="eastAsia" w:asciiTheme="minorEastAsia" w:hAnsiTheme="minorEastAsia" w:eastAsiaTheme="minorEastAsia" w:cstheme="minorEastAsia"/>
                <w:b w:val="0"/>
                <w:bCs w:val="0"/>
                <w:sz w:val="21"/>
                <w:szCs w:val="21"/>
                <w:lang w:val="en-US" w:eastAsia="zh-CN"/>
              </w:rPr>
              <w:t>执法局</w:t>
            </w:r>
          </w:p>
          <w:p>
            <w:pPr>
              <w:jc w:val="both"/>
            </w:pPr>
          </w:p>
        </w:tc>
        <w:tc>
          <w:tcPr>
            <w:tcW w:w="1700" w:type="dxa"/>
            <w:tcBorders>
              <w:top w:val="single" w:color="000000" w:sz="2" w:space="0"/>
              <w:bottom w:val="single" w:color="000000" w:sz="2" w:space="0"/>
            </w:tcBorders>
            <w:vAlign w:val="center"/>
          </w:tcPr>
          <w:p>
            <w:pPr>
              <w:spacing w:before="105" w:line="220" w:lineRule="auto"/>
              <w:ind w:firstLine="365"/>
              <w:jc w:val="both"/>
              <w:rPr>
                <w:rFonts w:ascii="宋体" w:hAnsi="宋体"/>
                <w:sz w:val="24"/>
                <w:szCs w:val="24"/>
              </w:rPr>
            </w:pPr>
            <w:r>
              <w:rPr>
                <w:rFonts w:hint="eastAsia" w:ascii="宋体" w:hAnsi="宋体" w:cs="宋体"/>
                <w:spacing w:val="2"/>
                <w:sz w:val="24"/>
                <w:szCs w:val="24"/>
              </w:rPr>
              <w:t>实施单位</w:t>
            </w:r>
          </w:p>
        </w:tc>
        <w:tc>
          <w:tcPr>
            <w:tcW w:w="22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Theme="minorEastAsia" w:hAnsiTheme="minorEastAsia" w:eastAsiaTheme="minorEastAsia" w:cstheme="minorEastAsia"/>
                <w:b w:val="0"/>
                <w:bCs w:val="0"/>
                <w:sz w:val="21"/>
                <w:szCs w:val="21"/>
              </w:rPr>
            </w:pPr>
          </w:p>
          <w:p>
            <w:pPr>
              <w:keepNext w:val="0"/>
              <w:keepLines w:val="0"/>
              <w:pageBreakBefore w:val="0"/>
              <w:widowControl w:val="0"/>
              <w:kinsoku/>
              <w:wordWrap/>
              <w:overflowPunct/>
              <w:topLinePunct w:val="0"/>
              <w:autoSpaceDE/>
              <w:autoSpaceDN/>
              <w:bidi w:val="0"/>
              <w:adjustRightInd/>
              <w:snapToGrid/>
              <w:jc w:val="both"/>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南昌市新建区城市管理综合</w:t>
            </w:r>
            <w:r>
              <w:rPr>
                <w:rFonts w:hint="eastAsia" w:asciiTheme="minorEastAsia" w:hAnsiTheme="minorEastAsia" w:eastAsiaTheme="minorEastAsia" w:cstheme="minorEastAsia"/>
                <w:b w:val="0"/>
                <w:bCs w:val="0"/>
                <w:sz w:val="21"/>
                <w:szCs w:val="21"/>
                <w:lang w:val="en-US" w:eastAsia="zh-CN"/>
              </w:rPr>
              <w:t>执法</w:t>
            </w:r>
            <w:r>
              <w:rPr>
                <w:rFonts w:hint="eastAsia" w:asciiTheme="minorEastAsia" w:hAnsiTheme="minorEastAsia" w:eastAsiaTheme="minorEastAsia" w:cstheme="minorEastAsia"/>
                <w:b w:val="0"/>
                <w:bCs w:val="0"/>
                <w:sz w:val="21"/>
                <w:szCs w:val="21"/>
              </w:rPr>
              <w:t>大队</w:t>
            </w:r>
          </w:p>
          <w:p>
            <w:pPr>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3371" w:type="dxa"/>
            <w:gridSpan w:val="3"/>
            <w:vMerge w:val="restart"/>
            <w:tcBorders>
              <w:top w:val="single" w:color="000000" w:sz="2" w:space="0"/>
              <w:bottom w:val="nil"/>
            </w:tcBorders>
          </w:tcPr>
          <w:p>
            <w:pPr>
              <w:spacing w:line="246" w:lineRule="auto"/>
            </w:pPr>
          </w:p>
          <w:p>
            <w:pPr>
              <w:spacing w:before="78" w:line="220" w:lineRule="auto"/>
              <w:ind w:firstLine="1194"/>
              <w:rPr>
                <w:rFonts w:ascii="宋体" w:hAnsi="宋体"/>
                <w:sz w:val="24"/>
                <w:szCs w:val="24"/>
              </w:rPr>
            </w:pPr>
            <w:r>
              <w:rPr>
                <w:rFonts w:hint="eastAsia" w:ascii="宋体" w:hAnsi="宋体" w:cs="宋体"/>
                <w:spacing w:val="2"/>
                <w:sz w:val="24"/>
                <w:szCs w:val="24"/>
              </w:rPr>
              <w:t>项目属性</w:t>
            </w:r>
          </w:p>
        </w:tc>
        <w:tc>
          <w:tcPr>
            <w:tcW w:w="2258" w:type="dxa"/>
            <w:vMerge w:val="restart"/>
            <w:tcBorders>
              <w:top w:val="single" w:color="000000" w:sz="2" w:space="0"/>
              <w:bottom w:val="nil"/>
            </w:tcBorders>
          </w:tcPr>
          <w:p/>
        </w:tc>
        <w:tc>
          <w:tcPr>
            <w:tcW w:w="1700" w:type="dxa"/>
            <w:vMerge w:val="restart"/>
            <w:tcBorders>
              <w:top w:val="single" w:color="000000" w:sz="2" w:space="0"/>
              <w:bottom w:val="nil"/>
            </w:tcBorders>
          </w:tcPr>
          <w:p>
            <w:pPr>
              <w:spacing w:line="246" w:lineRule="auto"/>
            </w:pPr>
          </w:p>
          <w:p>
            <w:pPr>
              <w:spacing w:before="78" w:line="220" w:lineRule="auto"/>
              <w:ind w:firstLine="125"/>
              <w:rPr>
                <w:rFonts w:ascii="宋体" w:hAnsi="宋体"/>
                <w:sz w:val="24"/>
                <w:szCs w:val="24"/>
              </w:rPr>
            </w:pPr>
            <w:r>
              <w:rPr>
                <w:rFonts w:hint="eastAsia" w:ascii="宋体" w:hAnsi="宋体" w:cs="宋体"/>
                <w:spacing w:val="3"/>
                <w:sz w:val="24"/>
                <w:szCs w:val="24"/>
              </w:rPr>
              <w:t>项目日期范围</w:t>
            </w:r>
          </w:p>
        </w:tc>
        <w:tc>
          <w:tcPr>
            <w:tcW w:w="2260" w:type="dxa"/>
            <w:tcBorders>
              <w:top w:val="single" w:color="000000" w:sz="2" w:space="0"/>
              <w:bottom w:val="single" w:color="000000" w:sz="2" w:space="0"/>
            </w:tcBorders>
            <w:vAlign w:val="center"/>
          </w:tcPr>
          <w:p>
            <w:pPr>
              <w:jc w:val="both"/>
              <w:rPr>
                <w:rFonts w:hint="default" w:eastAsia="宋体"/>
                <w:lang w:val="en-US" w:eastAsia="zh-CN"/>
              </w:rPr>
            </w:pPr>
            <w:r>
              <w:rPr>
                <w:rFonts w:hint="eastAsia"/>
                <w:lang w:val="en-US" w:eastAsia="zh-CN"/>
              </w:rPr>
              <w:t>2022.01.01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3371" w:type="dxa"/>
            <w:gridSpan w:val="3"/>
            <w:vMerge w:val="continue"/>
            <w:tcBorders>
              <w:top w:val="nil"/>
              <w:bottom w:val="single" w:color="000000" w:sz="2" w:space="0"/>
            </w:tcBorders>
          </w:tcPr>
          <w:p/>
        </w:tc>
        <w:tc>
          <w:tcPr>
            <w:tcW w:w="2258" w:type="dxa"/>
            <w:vMerge w:val="continue"/>
            <w:tcBorders>
              <w:top w:val="nil"/>
              <w:bottom w:val="single" w:color="000000" w:sz="2" w:space="0"/>
            </w:tcBorders>
          </w:tcPr>
          <w:p/>
        </w:tc>
        <w:tc>
          <w:tcPr>
            <w:tcW w:w="1700" w:type="dxa"/>
            <w:vMerge w:val="continue"/>
            <w:tcBorders>
              <w:top w:val="nil"/>
              <w:bottom w:val="single" w:color="000000" w:sz="2" w:space="0"/>
            </w:tcBorders>
          </w:tcPr>
          <w:p/>
        </w:tc>
        <w:tc>
          <w:tcPr>
            <w:tcW w:w="2260" w:type="dxa"/>
            <w:tcBorders>
              <w:top w:val="single" w:color="000000" w:sz="2" w:space="0"/>
              <w:bottom w:val="single" w:color="000000" w:sz="2" w:space="0"/>
            </w:tcBorders>
            <w:vAlign w:val="center"/>
          </w:tcPr>
          <w:p>
            <w:pPr>
              <w:jc w:val="both"/>
              <w:rPr>
                <w:rFonts w:hint="default" w:eastAsia="宋体"/>
                <w:lang w:val="en-US" w:eastAsia="zh-CN"/>
              </w:rPr>
            </w:pPr>
            <w:r>
              <w:rPr>
                <w:rFonts w:hint="eastAsia"/>
                <w:lang w:val="en-US" w:eastAsia="zh-CN"/>
              </w:rPr>
              <w:t>2022.12.31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4" w:hRule="atLeast"/>
        </w:trPr>
        <w:tc>
          <w:tcPr>
            <w:tcW w:w="3371" w:type="dxa"/>
            <w:gridSpan w:val="3"/>
            <w:vMerge w:val="restart"/>
            <w:tcBorders>
              <w:top w:val="single" w:color="000000" w:sz="2" w:space="0"/>
              <w:bottom w:val="nil"/>
            </w:tcBorders>
          </w:tcPr>
          <w:p>
            <w:pPr>
              <w:spacing w:line="262" w:lineRule="auto"/>
            </w:pPr>
          </w:p>
          <w:p>
            <w:pPr>
              <w:spacing w:line="262" w:lineRule="auto"/>
            </w:pPr>
          </w:p>
          <w:p>
            <w:pPr>
              <w:spacing w:before="78" w:line="223" w:lineRule="auto"/>
              <w:ind w:firstLine="1194"/>
              <w:rPr>
                <w:rFonts w:ascii="宋体" w:hAnsi="宋体"/>
                <w:sz w:val="24"/>
                <w:szCs w:val="24"/>
              </w:rPr>
            </w:pPr>
            <w:r>
              <w:rPr>
                <w:rFonts w:hint="eastAsia" w:ascii="宋体" w:hAnsi="宋体" w:cs="宋体"/>
                <w:spacing w:val="2"/>
                <w:sz w:val="24"/>
                <w:szCs w:val="24"/>
              </w:rPr>
              <w:t>项目资金</w:t>
            </w:r>
          </w:p>
          <w:p>
            <w:pPr>
              <w:spacing w:line="220" w:lineRule="auto"/>
              <w:ind w:firstLine="1314"/>
              <w:rPr>
                <w:rFonts w:ascii="宋体" w:hAnsi="宋体"/>
                <w:sz w:val="24"/>
                <w:szCs w:val="24"/>
              </w:rPr>
            </w:pPr>
            <w:r>
              <w:rPr>
                <w:rFonts w:ascii="宋体" w:hAnsi="宋体" w:cs="宋体"/>
                <w:spacing w:val="3"/>
                <w:sz w:val="24"/>
                <w:szCs w:val="24"/>
              </w:rPr>
              <w:t>(</w:t>
            </w:r>
            <w:r>
              <w:rPr>
                <w:rFonts w:ascii="宋体" w:hAnsi="宋体" w:cs="宋体"/>
                <w:spacing w:val="-70"/>
                <w:sz w:val="24"/>
                <w:szCs w:val="24"/>
              </w:rPr>
              <w:t xml:space="preserve"> </w:t>
            </w:r>
            <w:r>
              <w:rPr>
                <w:rFonts w:hint="eastAsia" w:ascii="宋体" w:hAnsi="宋体" w:cs="宋体"/>
                <w:spacing w:val="3"/>
                <w:sz w:val="24"/>
                <w:szCs w:val="24"/>
              </w:rPr>
              <w:t>万元</w:t>
            </w:r>
            <w:r>
              <w:rPr>
                <w:rFonts w:ascii="宋体" w:hAnsi="宋体" w:cs="宋体"/>
                <w:spacing w:val="3"/>
                <w:sz w:val="24"/>
                <w:szCs w:val="24"/>
              </w:rPr>
              <w:t>)</w:t>
            </w:r>
          </w:p>
        </w:tc>
        <w:tc>
          <w:tcPr>
            <w:tcW w:w="2258" w:type="dxa"/>
            <w:tcBorders>
              <w:top w:val="single" w:color="000000" w:sz="2" w:space="0"/>
              <w:bottom w:val="single" w:color="000000" w:sz="2" w:space="0"/>
            </w:tcBorders>
          </w:tcPr>
          <w:p>
            <w:pPr>
              <w:spacing w:before="166" w:line="219" w:lineRule="auto"/>
              <w:ind w:firstLine="404"/>
              <w:rPr>
                <w:rFonts w:ascii="宋体" w:hAnsi="宋体"/>
                <w:sz w:val="24"/>
                <w:szCs w:val="24"/>
              </w:rPr>
            </w:pPr>
            <w:r>
              <w:rPr>
                <w:rFonts w:hint="eastAsia" w:ascii="宋体" w:hAnsi="宋体" w:cs="宋体"/>
                <w:spacing w:val="-2"/>
                <w:sz w:val="24"/>
                <w:szCs w:val="24"/>
              </w:rPr>
              <w:t>年度资金总额</w:t>
            </w:r>
          </w:p>
        </w:tc>
        <w:tc>
          <w:tcPr>
            <w:tcW w:w="3960" w:type="dxa"/>
            <w:gridSpan w:val="2"/>
            <w:tcBorders>
              <w:top w:val="single" w:color="000000" w:sz="2" w:space="0"/>
              <w:bottom w:val="single" w:color="000000" w:sz="2" w:space="0"/>
            </w:tcBorders>
            <w:vAlign w:val="center"/>
          </w:tcPr>
          <w:p>
            <w:pPr>
              <w:jc w:val="both"/>
              <w:rPr>
                <w:rFonts w:hint="default" w:eastAsia="宋体"/>
                <w:lang w:val="en-US" w:eastAsia="zh-CN"/>
              </w:rPr>
            </w:pPr>
            <w:r>
              <w:rPr>
                <w:rFonts w:hint="eastAsia"/>
                <w:lang w:val="en-US" w:eastAsia="zh-CN"/>
              </w:rPr>
              <w:t>2984.21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3371" w:type="dxa"/>
            <w:gridSpan w:val="3"/>
            <w:vMerge w:val="continue"/>
            <w:tcBorders>
              <w:top w:val="nil"/>
              <w:bottom w:val="nil"/>
            </w:tcBorders>
          </w:tcPr>
          <w:p/>
        </w:tc>
        <w:tc>
          <w:tcPr>
            <w:tcW w:w="2258" w:type="dxa"/>
            <w:tcBorders>
              <w:top w:val="single" w:color="000000" w:sz="2" w:space="0"/>
              <w:bottom w:val="single" w:color="000000" w:sz="2" w:space="0"/>
            </w:tcBorders>
          </w:tcPr>
          <w:p>
            <w:pPr>
              <w:spacing w:before="167" w:line="219" w:lineRule="auto"/>
              <w:ind w:firstLine="343"/>
              <w:rPr>
                <w:rFonts w:ascii="宋体" w:hAnsi="宋体"/>
                <w:sz w:val="24"/>
                <w:szCs w:val="24"/>
              </w:rPr>
            </w:pPr>
            <w:r>
              <w:rPr>
                <w:rFonts w:hint="eastAsia" w:ascii="宋体" w:hAnsi="宋体" w:cs="宋体"/>
                <w:spacing w:val="1"/>
                <w:sz w:val="24"/>
                <w:szCs w:val="24"/>
              </w:rPr>
              <w:t>其中</w:t>
            </w:r>
            <w:r>
              <w:rPr>
                <w:rFonts w:ascii="宋体" w:hAnsi="宋体" w:cs="宋体"/>
                <w:spacing w:val="1"/>
                <w:sz w:val="24"/>
                <w:szCs w:val="24"/>
              </w:rPr>
              <w:t>:</w:t>
            </w:r>
            <w:r>
              <w:rPr>
                <w:rFonts w:hint="eastAsia" w:ascii="宋体" w:hAnsi="宋体" w:cs="宋体"/>
                <w:spacing w:val="1"/>
                <w:sz w:val="24"/>
                <w:szCs w:val="24"/>
              </w:rPr>
              <w:t>财政拨款</w:t>
            </w:r>
          </w:p>
        </w:tc>
        <w:tc>
          <w:tcPr>
            <w:tcW w:w="3960" w:type="dxa"/>
            <w:gridSpan w:val="2"/>
            <w:tcBorders>
              <w:top w:val="single" w:color="000000" w:sz="2" w:space="0"/>
              <w:bottom w:val="single" w:color="000000" w:sz="2" w:space="0"/>
            </w:tcBorders>
            <w:vAlign w:val="center"/>
          </w:tcPr>
          <w:p>
            <w:pPr>
              <w:jc w:val="both"/>
              <w:rPr>
                <w:rFonts w:hint="default" w:eastAsia="宋体"/>
                <w:lang w:val="en-US" w:eastAsia="zh-CN"/>
              </w:rPr>
            </w:pPr>
            <w:r>
              <w:rPr>
                <w:rFonts w:hint="eastAsia"/>
                <w:lang w:val="en-US" w:eastAsia="zh-CN"/>
              </w:rPr>
              <w:t>2984.21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3371" w:type="dxa"/>
            <w:gridSpan w:val="3"/>
            <w:vMerge w:val="continue"/>
            <w:tcBorders>
              <w:top w:val="nil"/>
              <w:bottom w:val="single" w:color="000000" w:sz="2" w:space="0"/>
            </w:tcBorders>
          </w:tcPr>
          <w:p/>
        </w:tc>
        <w:tc>
          <w:tcPr>
            <w:tcW w:w="2258" w:type="dxa"/>
            <w:tcBorders>
              <w:top w:val="single" w:color="000000" w:sz="2" w:space="0"/>
              <w:bottom w:val="single" w:color="000000" w:sz="2" w:space="0"/>
            </w:tcBorders>
          </w:tcPr>
          <w:p>
            <w:pPr>
              <w:spacing w:before="167" w:line="220" w:lineRule="auto"/>
              <w:ind w:firstLine="643"/>
              <w:rPr>
                <w:rFonts w:ascii="宋体" w:hAnsi="宋体"/>
                <w:sz w:val="24"/>
                <w:szCs w:val="24"/>
              </w:rPr>
            </w:pPr>
            <w:r>
              <w:rPr>
                <w:rFonts w:hint="eastAsia" w:ascii="宋体" w:hAnsi="宋体" w:cs="宋体"/>
                <w:spacing w:val="2"/>
                <w:sz w:val="24"/>
                <w:szCs w:val="24"/>
              </w:rPr>
              <w:t>其他资金</w:t>
            </w:r>
          </w:p>
        </w:tc>
        <w:tc>
          <w:tcPr>
            <w:tcW w:w="3960" w:type="dxa"/>
            <w:gridSpan w:val="2"/>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9589" w:type="dxa"/>
            <w:gridSpan w:val="6"/>
            <w:tcBorders>
              <w:top w:val="single" w:color="000000" w:sz="2" w:space="0"/>
              <w:bottom w:val="single" w:color="000000" w:sz="2" w:space="0"/>
            </w:tcBorders>
          </w:tcPr>
          <w:p>
            <w:pPr>
              <w:spacing w:before="167" w:line="219" w:lineRule="auto"/>
              <w:ind w:firstLine="4065"/>
              <w:rPr>
                <w:rFonts w:ascii="宋体" w:hAnsi="宋体"/>
                <w:sz w:val="24"/>
                <w:szCs w:val="24"/>
              </w:rPr>
            </w:pPr>
            <w:r>
              <w:rPr>
                <w:rFonts w:hint="eastAsia" w:ascii="宋体" w:hAnsi="宋体" w:cs="宋体"/>
                <w:spacing w:val="-2"/>
                <w:sz w:val="24"/>
                <w:szCs w:val="24"/>
              </w:rPr>
              <w:t>年度绩效目标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44" w:hRule="atLeast"/>
        </w:trPr>
        <w:tc>
          <w:tcPr>
            <w:tcW w:w="9589" w:type="dxa"/>
            <w:gridSpan w:val="6"/>
            <w:tcBorders>
              <w:top w:val="single" w:color="000000" w:sz="2" w:space="0"/>
              <w:bottom w:val="single" w:color="000000" w:sz="2" w:space="0"/>
            </w:tcBorders>
            <w:vAlign w:val="center"/>
          </w:tcPr>
          <w:p>
            <w:pPr>
              <w:jc w:val="center"/>
              <w:rPr>
                <w:rFonts w:hint="eastAsia"/>
              </w:rPr>
            </w:pPr>
            <w:r>
              <w:rPr>
                <w:rFonts w:hint="eastAsia"/>
              </w:rPr>
              <w:t>拨付人员经费 2040.73 万元，日常公用经费 398.48 万元，提升执法人员的能力素质；</w:t>
            </w:r>
          </w:p>
          <w:p>
            <w:pPr>
              <w:jc w:val="center"/>
            </w:pPr>
            <w:r>
              <w:rPr>
                <w:rFonts w:hint="eastAsia"/>
              </w:rPr>
              <w:t>完成防违控违工作，促进城市高效运行，城乡市容环境进一步改善。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5" w:hRule="atLeast"/>
        </w:trPr>
        <w:tc>
          <w:tcPr>
            <w:tcW w:w="1433" w:type="dxa"/>
            <w:tcBorders>
              <w:top w:val="single" w:color="000000" w:sz="2" w:space="0"/>
              <w:bottom w:val="single" w:color="000000" w:sz="2" w:space="0"/>
            </w:tcBorders>
          </w:tcPr>
          <w:p>
            <w:pPr>
              <w:spacing w:before="178" w:line="220" w:lineRule="auto"/>
              <w:ind w:firstLine="225"/>
              <w:rPr>
                <w:rFonts w:ascii="宋体" w:hAnsi="宋体"/>
                <w:sz w:val="24"/>
                <w:szCs w:val="24"/>
              </w:rPr>
            </w:pPr>
            <w:r>
              <w:rPr>
                <w:rFonts w:hint="eastAsia" w:ascii="宋体" w:hAnsi="宋体" w:cs="宋体"/>
                <w:spacing w:val="2"/>
                <w:sz w:val="24"/>
                <w:szCs w:val="24"/>
              </w:rPr>
              <w:t>一级指标</w:t>
            </w:r>
          </w:p>
        </w:tc>
        <w:tc>
          <w:tcPr>
            <w:tcW w:w="1918" w:type="dxa"/>
            <w:tcBorders>
              <w:top w:val="single" w:color="000000" w:sz="2" w:space="0"/>
              <w:bottom w:val="single" w:color="000000" w:sz="2" w:space="0"/>
            </w:tcBorders>
          </w:tcPr>
          <w:p>
            <w:pPr>
              <w:spacing w:before="178" w:line="220" w:lineRule="auto"/>
              <w:ind w:firstLine="471"/>
              <w:rPr>
                <w:rFonts w:ascii="宋体" w:hAnsi="宋体"/>
                <w:sz w:val="24"/>
                <w:szCs w:val="24"/>
              </w:rPr>
            </w:pPr>
            <w:r>
              <w:rPr>
                <w:rFonts w:hint="eastAsia" w:ascii="宋体" w:hAnsi="宋体" w:cs="宋体"/>
                <w:spacing w:val="2"/>
                <w:sz w:val="24"/>
                <w:szCs w:val="24"/>
              </w:rPr>
              <w:t>二级指标</w:t>
            </w:r>
          </w:p>
        </w:tc>
        <w:tc>
          <w:tcPr>
            <w:tcW w:w="3978" w:type="dxa"/>
            <w:gridSpan w:val="3"/>
            <w:tcBorders>
              <w:top w:val="single" w:color="000000" w:sz="2" w:space="0"/>
              <w:bottom w:val="single" w:color="000000" w:sz="2" w:space="0"/>
            </w:tcBorders>
          </w:tcPr>
          <w:p>
            <w:pPr>
              <w:spacing w:before="178" w:line="220" w:lineRule="auto"/>
              <w:ind w:firstLine="1503"/>
              <w:rPr>
                <w:rFonts w:ascii="宋体" w:hAnsi="宋体"/>
                <w:sz w:val="24"/>
                <w:szCs w:val="24"/>
              </w:rPr>
            </w:pPr>
            <w:r>
              <w:rPr>
                <w:rFonts w:hint="eastAsia" w:ascii="宋体" w:hAnsi="宋体" w:cs="宋体"/>
                <w:spacing w:val="-2"/>
                <w:sz w:val="24"/>
                <w:szCs w:val="24"/>
              </w:rPr>
              <w:t>三级指标</w:t>
            </w:r>
          </w:p>
        </w:tc>
        <w:tc>
          <w:tcPr>
            <w:tcW w:w="2260" w:type="dxa"/>
            <w:tcBorders>
              <w:top w:val="single" w:color="000000" w:sz="2" w:space="0"/>
              <w:bottom w:val="single" w:color="000000" w:sz="2" w:space="0"/>
            </w:tcBorders>
          </w:tcPr>
          <w:p>
            <w:pPr>
              <w:spacing w:before="178" w:line="219" w:lineRule="auto"/>
              <w:ind w:firstLine="765"/>
              <w:rPr>
                <w:rFonts w:ascii="宋体" w:hAnsi="宋体"/>
                <w:sz w:val="24"/>
                <w:szCs w:val="24"/>
              </w:rPr>
            </w:pPr>
            <w:r>
              <w:rPr>
                <w:rFonts w:hint="eastAsia" w:ascii="宋体" w:hAnsi="宋体" w:cs="宋体"/>
                <w:spacing w:val="3"/>
                <w:sz w:val="24"/>
                <w:szCs w:val="24"/>
              </w:rPr>
              <w:t>指标值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trPr>
        <w:tc>
          <w:tcPr>
            <w:tcW w:w="1433" w:type="dxa"/>
            <w:vMerge w:val="restart"/>
            <w:tcBorders>
              <w:top w:val="single" w:color="000000" w:sz="2" w:space="0"/>
            </w:tcBorders>
          </w:tcPr>
          <w:p>
            <w:pPr>
              <w:spacing w:line="278" w:lineRule="auto"/>
            </w:pPr>
          </w:p>
          <w:p>
            <w:pPr>
              <w:spacing w:line="278" w:lineRule="auto"/>
            </w:pPr>
          </w:p>
          <w:p>
            <w:pPr>
              <w:spacing w:line="279" w:lineRule="auto"/>
            </w:pPr>
          </w:p>
          <w:p>
            <w:pPr>
              <w:pStyle w:val="2"/>
            </w:pPr>
          </w:p>
          <w:p>
            <w:pPr>
              <w:pStyle w:val="2"/>
            </w:pPr>
          </w:p>
          <w:p>
            <w:pPr>
              <w:pStyle w:val="2"/>
            </w:pPr>
          </w:p>
          <w:p>
            <w:pPr>
              <w:pStyle w:val="2"/>
            </w:pPr>
          </w:p>
          <w:p>
            <w:pPr>
              <w:pStyle w:val="2"/>
            </w:pPr>
          </w:p>
          <w:p>
            <w:pPr>
              <w:pStyle w:val="2"/>
            </w:pPr>
          </w:p>
          <w:p>
            <w:pPr>
              <w:pStyle w:val="2"/>
            </w:pPr>
          </w:p>
          <w:p>
            <w:pPr>
              <w:spacing w:before="78" w:line="219" w:lineRule="auto"/>
              <w:ind w:firstLine="225"/>
              <w:rPr>
                <w:rFonts w:ascii="宋体" w:hAnsi="宋体"/>
                <w:sz w:val="24"/>
                <w:szCs w:val="24"/>
              </w:rPr>
            </w:pPr>
            <w:r>
              <w:rPr>
                <w:rFonts w:hint="eastAsia" w:ascii="宋体" w:hAnsi="宋体" w:cs="宋体"/>
                <w:spacing w:val="-2"/>
                <w:sz w:val="24"/>
                <w:szCs w:val="24"/>
              </w:rPr>
              <w:t>产出指标</w:t>
            </w:r>
          </w:p>
        </w:tc>
        <w:tc>
          <w:tcPr>
            <w:tcW w:w="1918" w:type="dxa"/>
            <w:vMerge w:val="restart"/>
            <w:tcBorders>
              <w:top w:val="single" w:color="000000" w:sz="2" w:space="0"/>
            </w:tcBorders>
            <w:vAlign w:val="center"/>
          </w:tcPr>
          <w:p>
            <w:pPr>
              <w:spacing w:before="138" w:line="219" w:lineRule="auto"/>
              <w:ind w:firstLine="471"/>
              <w:jc w:val="both"/>
              <w:rPr>
                <w:rFonts w:ascii="宋体" w:hAnsi="宋体"/>
                <w:sz w:val="24"/>
                <w:szCs w:val="24"/>
              </w:rPr>
            </w:pPr>
            <w:r>
              <w:rPr>
                <w:rFonts w:hint="eastAsia" w:ascii="宋体" w:hAnsi="宋体" w:cs="宋体"/>
                <w:spacing w:val="2"/>
                <w:sz w:val="24"/>
                <w:szCs w:val="24"/>
              </w:rPr>
              <w:t>数量指标</w:t>
            </w:r>
          </w:p>
        </w:tc>
        <w:tc>
          <w:tcPr>
            <w:tcW w:w="3978" w:type="dxa"/>
            <w:gridSpan w:val="3"/>
            <w:tcBorders>
              <w:top w:val="single" w:color="000000" w:sz="2" w:space="0"/>
              <w:bottom w:val="single" w:color="000000" w:sz="2" w:space="0"/>
            </w:tcBorders>
            <w:vAlign w:val="center"/>
          </w:tcPr>
          <w:p>
            <w:pPr>
              <w:jc w:val="center"/>
            </w:pPr>
            <w:r>
              <w:rPr>
                <w:rFonts w:hint="eastAsia"/>
              </w:rPr>
              <w:t>协管员工资发放人数</w:t>
            </w:r>
          </w:p>
        </w:tc>
        <w:tc>
          <w:tcPr>
            <w:tcW w:w="2260" w:type="dxa"/>
            <w:tcBorders>
              <w:top w:val="single" w:color="000000" w:sz="2" w:space="0"/>
              <w:bottom w:val="single" w:color="000000" w:sz="2" w:space="0"/>
            </w:tcBorders>
            <w:vAlign w:val="center"/>
          </w:tcPr>
          <w:p>
            <w:pPr>
              <w:jc w:val="center"/>
              <w:rPr>
                <w:rFonts w:hint="default" w:eastAsia="宋体"/>
                <w:lang w:val="en-US" w:eastAsia="zh-CN"/>
              </w:rPr>
            </w:pPr>
            <w:r>
              <w:rPr>
                <w:rFonts w:hint="eastAsia"/>
                <w:lang w:val="en-US" w:eastAsia="zh-CN"/>
              </w:rPr>
              <w:t>&lt;=240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trPr>
        <w:tc>
          <w:tcPr>
            <w:tcW w:w="1433" w:type="dxa"/>
            <w:vMerge w:val="continue"/>
          </w:tcPr>
          <w:p>
            <w:pPr>
              <w:spacing w:before="78" w:line="219" w:lineRule="auto"/>
              <w:ind w:firstLine="225"/>
              <w:rPr>
                <w:rFonts w:hint="eastAsia" w:ascii="宋体" w:hAnsi="宋体" w:cs="宋体"/>
                <w:spacing w:val="-2"/>
                <w:sz w:val="24"/>
                <w:szCs w:val="24"/>
              </w:rPr>
            </w:pPr>
          </w:p>
        </w:tc>
        <w:tc>
          <w:tcPr>
            <w:tcW w:w="1918" w:type="dxa"/>
            <w:vMerge w:val="continue"/>
            <w:vAlign w:val="center"/>
          </w:tcPr>
          <w:p>
            <w:pPr>
              <w:spacing w:before="138" w:line="219" w:lineRule="auto"/>
              <w:ind w:firstLine="471"/>
              <w:jc w:val="center"/>
              <w:rPr>
                <w:rFonts w:hint="eastAsia" w:ascii="宋体" w:hAnsi="宋体" w:cs="宋体"/>
                <w:spacing w:val="2"/>
                <w:sz w:val="24"/>
                <w:szCs w:val="24"/>
              </w:rPr>
            </w:pPr>
          </w:p>
        </w:tc>
        <w:tc>
          <w:tcPr>
            <w:tcW w:w="3978" w:type="dxa"/>
            <w:gridSpan w:val="3"/>
            <w:tcBorders>
              <w:top w:val="single" w:color="000000" w:sz="2" w:space="0"/>
              <w:bottom w:val="single" w:color="000000" w:sz="2" w:space="0"/>
            </w:tcBorders>
            <w:vAlign w:val="center"/>
          </w:tcPr>
          <w:p>
            <w:pPr>
              <w:jc w:val="center"/>
            </w:pPr>
          </w:p>
          <w:p>
            <w:pPr>
              <w:tabs>
                <w:tab w:val="left" w:pos="913"/>
              </w:tabs>
              <w:bidi w:val="0"/>
              <w:jc w:val="center"/>
              <w:rPr>
                <w:rFonts w:ascii="Arial" w:hAnsi="Arial" w:eastAsia="宋体" w:cs="Arial"/>
                <w:color w:val="000000"/>
                <w:kern w:val="0"/>
                <w:sz w:val="21"/>
                <w:szCs w:val="21"/>
                <w:lang w:val="en-US" w:eastAsia="zh-CN" w:bidi="ar-SA"/>
              </w:rPr>
            </w:pPr>
            <w:r>
              <w:rPr>
                <w:rFonts w:hint="eastAsia" w:cs="Arial"/>
                <w:color w:val="000000"/>
                <w:kern w:val="0"/>
                <w:sz w:val="21"/>
                <w:szCs w:val="21"/>
                <w:lang w:val="en-US" w:eastAsia="zh-CN" w:bidi="ar-SA"/>
              </w:rPr>
              <w:t>退伍兵工资发放人数</w:t>
            </w:r>
          </w:p>
        </w:tc>
        <w:tc>
          <w:tcPr>
            <w:tcW w:w="2260" w:type="dxa"/>
            <w:tcBorders>
              <w:top w:val="single" w:color="000000" w:sz="2" w:space="0"/>
              <w:bottom w:val="single" w:color="000000" w:sz="2" w:space="0"/>
            </w:tcBorders>
            <w:vAlign w:val="center"/>
          </w:tcPr>
          <w:p>
            <w:pPr>
              <w:jc w:val="center"/>
              <w:rPr>
                <w:rFonts w:hint="default" w:eastAsia="宋体"/>
                <w:lang w:val="en-US" w:eastAsia="zh-CN"/>
              </w:rPr>
            </w:pPr>
            <w:r>
              <w:rPr>
                <w:rFonts w:hint="eastAsia"/>
                <w:lang w:val="en-US" w:eastAsia="zh-CN"/>
              </w:rPr>
              <w:t>=29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trPr>
        <w:tc>
          <w:tcPr>
            <w:tcW w:w="1433" w:type="dxa"/>
            <w:vMerge w:val="continue"/>
          </w:tcPr>
          <w:p>
            <w:pPr>
              <w:spacing w:before="78" w:line="219" w:lineRule="auto"/>
              <w:ind w:firstLine="225"/>
              <w:rPr>
                <w:rFonts w:hint="eastAsia" w:ascii="宋体" w:hAnsi="宋体" w:cs="宋体"/>
                <w:spacing w:val="-2"/>
                <w:sz w:val="24"/>
                <w:szCs w:val="24"/>
              </w:rPr>
            </w:pPr>
          </w:p>
        </w:tc>
        <w:tc>
          <w:tcPr>
            <w:tcW w:w="1918" w:type="dxa"/>
            <w:vMerge w:val="continue"/>
            <w:vAlign w:val="center"/>
          </w:tcPr>
          <w:p>
            <w:pPr>
              <w:spacing w:before="138" w:line="219" w:lineRule="auto"/>
              <w:ind w:firstLine="471"/>
              <w:jc w:val="center"/>
              <w:rPr>
                <w:rFonts w:hint="eastAsia" w:ascii="宋体" w:hAnsi="宋体" w:cs="宋体"/>
                <w:spacing w:val="2"/>
                <w:sz w:val="24"/>
                <w:szCs w:val="24"/>
              </w:rPr>
            </w:pPr>
          </w:p>
        </w:tc>
        <w:tc>
          <w:tcPr>
            <w:tcW w:w="3978" w:type="dxa"/>
            <w:gridSpan w:val="3"/>
            <w:tcBorders>
              <w:top w:val="single" w:color="000000" w:sz="2" w:space="0"/>
              <w:bottom w:val="single" w:color="000000" w:sz="2" w:space="0"/>
            </w:tcBorders>
            <w:vAlign w:val="center"/>
          </w:tcPr>
          <w:p>
            <w:pPr>
              <w:jc w:val="center"/>
            </w:pPr>
            <w:r>
              <w:rPr>
                <w:rFonts w:hint="eastAsia"/>
              </w:rPr>
              <w:t>智慧城管数字化设备采购数量</w:t>
            </w:r>
          </w:p>
        </w:tc>
        <w:tc>
          <w:tcPr>
            <w:tcW w:w="2260" w:type="dxa"/>
            <w:tcBorders>
              <w:top w:val="single" w:color="000000" w:sz="2" w:space="0"/>
              <w:bottom w:val="single" w:color="000000" w:sz="2" w:space="0"/>
            </w:tcBorders>
            <w:vAlign w:val="center"/>
          </w:tcPr>
          <w:p>
            <w:pPr>
              <w:jc w:val="center"/>
              <w:rPr>
                <w:rFonts w:hint="default" w:eastAsia="宋体"/>
                <w:lang w:val="en-US" w:eastAsia="zh-CN"/>
              </w:rPr>
            </w:pPr>
            <w:r>
              <w:rPr>
                <w:rFonts w:hint="eastAsia"/>
              </w:rPr>
              <w:t>&lt;=</w:t>
            </w:r>
            <w:r>
              <w:rPr>
                <w:rFonts w:hint="eastAsia"/>
                <w:lang w:val="en-US" w:eastAsia="zh-CN"/>
              </w:rPr>
              <w:t>360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trPr>
        <w:tc>
          <w:tcPr>
            <w:tcW w:w="1433" w:type="dxa"/>
            <w:vMerge w:val="continue"/>
          </w:tcPr>
          <w:p>
            <w:pPr>
              <w:spacing w:before="78" w:line="219" w:lineRule="auto"/>
              <w:ind w:firstLine="225"/>
              <w:rPr>
                <w:rFonts w:ascii="宋体" w:hAnsi="宋体"/>
                <w:sz w:val="24"/>
                <w:szCs w:val="24"/>
              </w:rPr>
            </w:pPr>
          </w:p>
        </w:tc>
        <w:tc>
          <w:tcPr>
            <w:tcW w:w="1918" w:type="dxa"/>
            <w:vMerge w:val="continue"/>
            <w:vAlign w:val="center"/>
          </w:tcPr>
          <w:p>
            <w:pPr>
              <w:spacing w:before="138" w:line="219" w:lineRule="auto"/>
              <w:ind w:firstLine="471"/>
              <w:jc w:val="center"/>
              <w:rPr>
                <w:rFonts w:ascii="宋体" w:hAnsi="宋体"/>
                <w:sz w:val="24"/>
                <w:szCs w:val="24"/>
              </w:rPr>
            </w:pPr>
          </w:p>
        </w:tc>
        <w:tc>
          <w:tcPr>
            <w:tcW w:w="3978" w:type="dxa"/>
            <w:gridSpan w:val="3"/>
            <w:tcBorders>
              <w:top w:val="single" w:color="000000" w:sz="2" w:space="0"/>
              <w:bottom w:val="single" w:color="000000" w:sz="2" w:space="0"/>
            </w:tcBorders>
            <w:vAlign w:val="center"/>
          </w:tcPr>
          <w:p>
            <w:pPr>
              <w:jc w:val="center"/>
            </w:pPr>
            <w:r>
              <w:rPr>
                <w:rFonts w:hint="eastAsia"/>
              </w:rPr>
              <w:t>拆除违章搭建数量</w:t>
            </w:r>
          </w:p>
        </w:tc>
        <w:tc>
          <w:tcPr>
            <w:tcW w:w="2260" w:type="dxa"/>
            <w:tcBorders>
              <w:top w:val="single" w:color="000000" w:sz="2" w:space="0"/>
              <w:bottom w:val="single" w:color="000000" w:sz="2" w:space="0"/>
            </w:tcBorders>
            <w:vAlign w:val="center"/>
          </w:tcPr>
          <w:p>
            <w:pPr>
              <w:jc w:val="center"/>
              <w:rPr>
                <w:rFonts w:hint="eastAsia" w:eastAsia="宋体"/>
                <w:lang w:val="en-US" w:eastAsia="zh-CN"/>
              </w:rPr>
            </w:pPr>
            <w:r>
              <w:rPr>
                <w:rFonts w:hint="eastAsia"/>
              </w:rPr>
              <w:t>&gt;=</w:t>
            </w:r>
            <w:r>
              <w:rPr>
                <w:rFonts w:hint="eastAsia"/>
                <w:lang w:val="en-US" w:eastAsia="zh-CN"/>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trPr>
        <w:tc>
          <w:tcPr>
            <w:tcW w:w="1433" w:type="dxa"/>
            <w:vMerge w:val="continue"/>
          </w:tcPr>
          <w:p>
            <w:pPr>
              <w:spacing w:before="78" w:line="219" w:lineRule="auto"/>
              <w:ind w:firstLine="225"/>
              <w:rPr>
                <w:rFonts w:ascii="宋体" w:hAnsi="宋体"/>
                <w:sz w:val="24"/>
                <w:szCs w:val="24"/>
              </w:rPr>
            </w:pPr>
          </w:p>
        </w:tc>
        <w:tc>
          <w:tcPr>
            <w:tcW w:w="1918" w:type="dxa"/>
            <w:vMerge w:val="continue"/>
            <w:tcBorders>
              <w:bottom w:val="single" w:color="000000" w:sz="2" w:space="0"/>
            </w:tcBorders>
            <w:vAlign w:val="center"/>
          </w:tcPr>
          <w:p>
            <w:pPr>
              <w:spacing w:before="138" w:line="219" w:lineRule="auto"/>
              <w:ind w:firstLine="471"/>
              <w:jc w:val="center"/>
              <w:rPr>
                <w:rFonts w:ascii="宋体" w:hAnsi="宋体"/>
                <w:sz w:val="24"/>
                <w:szCs w:val="24"/>
              </w:rPr>
            </w:pPr>
          </w:p>
        </w:tc>
        <w:tc>
          <w:tcPr>
            <w:tcW w:w="3978" w:type="dxa"/>
            <w:gridSpan w:val="3"/>
            <w:tcBorders>
              <w:top w:val="single" w:color="000000" w:sz="2" w:space="0"/>
              <w:bottom w:val="single" w:color="000000" w:sz="2" w:space="0"/>
            </w:tcBorders>
            <w:vAlign w:val="center"/>
          </w:tcPr>
          <w:p>
            <w:pPr>
              <w:jc w:val="center"/>
            </w:pPr>
            <w:r>
              <w:rPr>
                <w:rFonts w:hint="eastAsia"/>
              </w:rPr>
              <w:t>处置突发事件数量</w:t>
            </w:r>
          </w:p>
        </w:tc>
        <w:tc>
          <w:tcPr>
            <w:tcW w:w="2260" w:type="dxa"/>
            <w:tcBorders>
              <w:top w:val="single" w:color="000000" w:sz="2" w:space="0"/>
              <w:bottom w:val="single" w:color="000000" w:sz="2" w:space="0"/>
            </w:tcBorders>
            <w:vAlign w:val="center"/>
          </w:tcPr>
          <w:p>
            <w:pPr>
              <w:jc w:val="center"/>
              <w:rPr>
                <w:rFonts w:hint="eastAsia" w:eastAsia="宋体"/>
                <w:lang w:val="en-US" w:eastAsia="zh-CN"/>
              </w:rPr>
            </w:pPr>
            <w:r>
              <w:rPr>
                <w:rFonts w:hint="eastAsia"/>
              </w:rPr>
              <w:t>&gt;=</w:t>
            </w:r>
            <w:r>
              <w:rPr>
                <w:rFonts w:hint="eastAsia"/>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4" w:hRule="atLeast"/>
        </w:trPr>
        <w:tc>
          <w:tcPr>
            <w:tcW w:w="1433" w:type="dxa"/>
            <w:vMerge w:val="continue"/>
          </w:tcPr>
          <w:p/>
        </w:tc>
        <w:tc>
          <w:tcPr>
            <w:tcW w:w="1918" w:type="dxa"/>
            <w:vMerge w:val="restart"/>
            <w:tcBorders>
              <w:top w:val="single" w:color="000000" w:sz="2" w:space="0"/>
            </w:tcBorders>
            <w:vAlign w:val="center"/>
          </w:tcPr>
          <w:p>
            <w:pPr>
              <w:spacing w:before="138" w:line="220" w:lineRule="auto"/>
              <w:ind w:firstLine="471"/>
              <w:jc w:val="both"/>
              <w:rPr>
                <w:rFonts w:ascii="宋体" w:hAnsi="宋体"/>
                <w:sz w:val="24"/>
                <w:szCs w:val="24"/>
              </w:rPr>
            </w:pPr>
            <w:r>
              <w:rPr>
                <w:rFonts w:hint="eastAsia" w:ascii="宋体" w:hAnsi="宋体" w:cs="宋体"/>
                <w:spacing w:val="-2"/>
                <w:sz w:val="24"/>
                <w:szCs w:val="24"/>
              </w:rPr>
              <w:t>质量指标</w:t>
            </w:r>
          </w:p>
        </w:tc>
        <w:tc>
          <w:tcPr>
            <w:tcW w:w="3978" w:type="dxa"/>
            <w:gridSpan w:val="3"/>
            <w:tcBorders>
              <w:top w:val="single" w:color="000000" w:sz="2" w:space="0"/>
              <w:bottom w:val="single" w:color="000000" w:sz="2" w:space="0"/>
            </w:tcBorders>
            <w:vAlign w:val="center"/>
          </w:tcPr>
          <w:p>
            <w:pPr>
              <w:jc w:val="center"/>
            </w:pPr>
            <w:r>
              <w:rPr>
                <w:rFonts w:hint="eastAsia"/>
              </w:rPr>
              <w:t>协管员工作考核达标率</w:t>
            </w:r>
          </w:p>
        </w:tc>
        <w:tc>
          <w:tcPr>
            <w:tcW w:w="2260" w:type="dxa"/>
            <w:tcBorders>
              <w:top w:val="single" w:color="000000" w:sz="2" w:space="0"/>
              <w:bottom w:val="single" w:color="000000" w:sz="2" w:space="0"/>
            </w:tcBorders>
            <w:vAlign w:val="center"/>
          </w:tcPr>
          <w:p>
            <w:pPr>
              <w:jc w:val="center"/>
              <w:rPr>
                <w:rFonts w:hint="default" w:eastAsia="宋体"/>
                <w:lang w:val="en-US" w:eastAsia="zh-CN"/>
              </w:rPr>
            </w:pPr>
            <w:r>
              <w:rPr>
                <w:rFonts w:hint="eastAsia"/>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4" w:hRule="atLeast"/>
        </w:trPr>
        <w:tc>
          <w:tcPr>
            <w:tcW w:w="1433" w:type="dxa"/>
            <w:vMerge w:val="continue"/>
          </w:tcPr>
          <w:p/>
        </w:tc>
        <w:tc>
          <w:tcPr>
            <w:tcW w:w="1918" w:type="dxa"/>
            <w:vMerge w:val="continue"/>
            <w:vAlign w:val="center"/>
          </w:tcPr>
          <w:p>
            <w:pPr>
              <w:spacing w:before="138" w:line="220" w:lineRule="auto"/>
              <w:ind w:firstLine="471"/>
              <w:jc w:val="center"/>
              <w:rPr>
                <w:rFonts w:hint="eastAsia" w:ascii="宋体" w:hAnsi="宋体" w:cs="宋体"/>
                <w:spacing w:val="-2"/>
                <w:sz w:val="24"/>
                <w:szCs w:val="24"/>
              </w:rPr>
            </w:pPr>
          </w:p>
        </w:tc>
        <w:tc>
          <w:tcPr>
            <w:tcW w:w="3978" w:type="dxa"/>
            <w:gridSpan w:val="3"/>
            <w:tcBorders>
              <w:top w:val="single" w:color="000000" w:sz="2" w:space="0"/>
              <w:bottom w:val="single" w:color="000000" w:sz="2" w:space="0"/>
            </w:tcBorders>
            <w:vAlign w:val="center"/>
          </w:tcPr>
          <w:p>
            <w:pPr>
              <w:jc w:val="center"/>
            </w:pPr>
            <w:r>
              <w:rPr>
                <w:rFonts w:hint="eastAsia"/>
              </w:rPr>
              <w:t>退伍兵工资发放到位率</w:t>
            </w:r>
          </w:p>
        </w:tc>
        <w:tc>
          <w:tcPr>
            <w:tcW w:w="2260" w:type="dxa"/>
            <w:tcBorders>
              <w:top w:val="single" w:color="000000" w:sz="2" w:space="0"/>
              <w:bottom w:val="single" w:color="000000" w:sz="2" w:space="0"/>
            </w:tcBorders>
            <w:vAlign w:val="center"/>
          </w:tcPr>
          <w:p>
            <w:pPr>
              <w:jc w:val="center"/>
            </w:pPr>
            <w:r>
              <w:rPr>
                <w:rFonts w:hint="eastAsia"/>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4" w:hRule="atLeast"/>
        </w:trPr>
        <w:tc>
          <w:tcPr>
            <w:tcW w:w="1433" w:type="dxa"/>
            <w:vMerge w:val="continue"/>
          </w:tcPr>
          <w:p/>
        </w:tc>
        <w:tc>
          <w:tcPr>
            <w:tcW w:w="1918" w:type="dxa"/>
            <w:vMerge w:val="continue"/>
            <w:vAlign w:val="center"/>
          </w:tcPr>
          <w:p>
            <w:pPr>
              <w:spacing w:before="138" w:line="220" w:lineRule="auto"/>
              <w:ind w:firstLine="471"/>
              <w:jc w:val="center"/>
              <w:rPr>
                <w:rFonts w:hint="eastAsia" w:ascii="宋体" w:hAnsi="宋体" w:cs="宋体"/>
                <w:spacing w:val="-2"/>
                <w:sz w:val="24"/>
                <w:szCs w:val="24"/>
              </w:rPr>
            </w:pPr>
          </w:p>
        </w:tc>
        <w:tc>
          <w:tcPr>
            <w:tcW w:w="3978" w:type="dxa"/>
            <w:gridSpan w:val="3"/>
            <w:tcBorders>
              <w:top w:val="single" w:color="000000" w:sz="2" w:space="0"/>
              <w:bottom w:val="single" w:color="000000" w:sz="2" w:space="0"/>
            </w:tcBorders>
            <w:vAlign w:val="center"/>
          </w:tcPr>
          <w:p>
            <w:pPr>
              <w:jc w:val="center"/>
            </w:pPr>
            <w:r>
              <w:rPr>
                <w:rFonts w:hint="eastAsia"/>
              </w:rPr>
              <w:t>智慧城管数字化设备采购验收合格率</w:t>
            </w:r>
          </w:p>
        </w:tc>
        <w:tc>
          <w:tcPr>
            <w:tcW w:w="2260" w:type="dxa"/>
            <w:tcBorders>
              <w:top w:val="single" w:color="000000" w:sz="2" w:space="0"/>
              <w:bottom w:val="single" w:color="000000" w:sz="2" w:space="0"/>
            </w:tcBorders>
            <w:vAlign w:val="center"/>
          </w:tcPr>
          <w:p>
            <w:pPr>
              <w:jc w:val="center"/>
            </w:pPr>
            <w:r>
              <w:rPr>
                <w:rFonts w:hint="eastAsia"/>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4" w:hRule="atLeast"/>
        </w:trPr>
        <w:tc>
          <w:tcPr>
            <w:tcW w:w="1433" w:type="dxa"/>
            <w:vMerge w:val="continue"/>
          </w:tcPr>
          <w:p/>
        </w:tc>
        <w:tc>
          <w:tcPr>
            <w:tcW w:w="1918" w:type="dxa"/>
            <w:vMerge w:val="continue"/>
            <w:vAlign w:val="center"/>
          </w:tcPr>
          <w:p>
            <w:pPr>
              <w:spacing w:before="138" w:line="220" w:lineRule="auto"/>
              <w:ind w:firstLine="471"/>
              <w:jc w:val="center"/>
              <w:rPr>
                <w:rFonts w:hint="eastAsia" w:ascii="宋体" w:hAnsi="宋体" w:cs="宋体"/>
                <w:spacing w:val="-2"/>
                <w:sz w:val="24"/>
                <w:szCs w:val="24"/>
              </w:rPr>
            </w:pPr>
          </w:p>
        </w:tc>
        <w:tc>
          <w:tcPr>
            <w:tcW w:w="3978" w:type="dxa"/>
            <w:gridSpan w:val="3"/>
            <w:tcBorders>
              <w:top w:val="single" w:color="000000" w:sz="2" w:space="0"/>
              <w:bottom w:val="single" w:color="000000" w:sz="2" w:space="0"/>
            </w:tcBorders>
            <w:vAlign w:val="center"/>
          </w:tcPr>
          <w:p>
            <w:pPr>
              <w:jc w:val="center"/>
            </w:pPr>
            <w:r>
              <w:rPr>
                <w:rFonts w:hint="eastAsia"/>
              </w:rPr>
              <w:t>拆除违章搭建处置率</w:t>
            </w:r>
          </w:p>
        </w:tc>
        <w:tc>
          <w:tcPr>
            <w:tcW w:w="2260" w:type="dxa"/>
            <w:tcBorders>
              <w:top w:val="single" w:color="000000" w:sz="2" w:space="0"/>
              <w:bottom w:val="single" w:color="000000" w:sz="2" w:space="0"/>
            </w:tcBorders>
            <w:vAlign w:val="center"/>
          </w:tcPr>
          <w:p>
            <w:pPr>
              <w:jc w:val="center"/>
              <w:rPr>
                <w:b/>
                <w:bCs/>
              </w:rPr>
            </w:pPr>
            <w:r>
              <w:rPr>
                <w:rFonts w:hint="eastAsia"/>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4" w:hRule="atLeast"/>
        </w:trPr>
        <w:tc>
          <w:tcPr>
            <w:tcW w:w="1433" w:type="dxa"/>
            <w:vMerge w:val="continue"/>
          </w:tcPr>
          <w:p/>
        </w:tc>
        <w:tc>
          <w:tcPr>
            <w:tcW w:w="1918" w:type="dxa"/>
            <w:vMerge w:val="continue"/>
            <w:tcBorders>
              <w:bottom w:val="single" w:color="000000" w:sz="2" w:space="0"/>
            </w:tcBorders>
            <w:vAlign w:val="center"/>
          </w:tcPr>
          <w:p>
            <w:pPr>
              <w:spacing w:before="138" w:line="220" w:lineRule="auto"/>
              <w:ind w:firstLine="471"/>
              <w:jc w:val="center"/>
              <w:rPr>
                <w:rFonts w:hint="eastAsia" w:ascii="宋体" w:hAnsi="宋体" w:cs="宋体"/>
                <w:spacing w:val="-2"/>
                <w:sz w:val="24"/>
                <w:szCs w:val="24"/>
              </w:rPr>
            </w:pPr>
          </w:p>
        </w:tc>
        <w:tc>
          <w:tcPr>
            <w:tcW w:w="3978" w:type="dxa"/>
            <w:gridSpan w:val="3"/>
            <w:tcBorders>
              <w:top w:val="single" w:color="000000" w:sz="2" w:space="0"/>
              <w:bottom w:val="single" w:color="000000" w:sz="2" w:space="0"/>
            </w:tcBorders>
            <w:vAlign w:val="center"/>
          </w:tcPr>
          <w:p>
            <w:pPr>
              <w:jc w:val="center"/>
            </w:pPr>
            <w:r>
              <w:rPr>
                <w:rFonts w:hint="eastAsia"/>
              </w:rPr>
              <w:t>突发事件处置率</w:t>
            </w:r>
          </w:p>
        </w:tc>
        <w:tc>
          <w:tcPr>
            <w:tcW w:w="2260" w:type="dxa"/>
            <w:tcBorders>
              <w:top w:val="single" w:color="000000" w:sz="2" w:space="0"/>
              <w:bottom w:val="single" w:color="000000" w:sz="2" w:space="0"/>
            </w:tcBorders>
            <w:vAlign w:val="center"/>
          </w:tcPr>
          <w:p>
            <w:pPr>
              <w:jc w:val="center"/>
              <w:rPr>
                <w:b/>
                <w:bCs/>
              </w:rPr>
            </w:pPr>
            <w:r>
              <w:rPr>
                <w:rFonts w:hint="eastAsia"/>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1433" w:type="dxa"/>
            <w:vMerge w:val="continue"/>
          </w:tcPr>
          <w:p/>
        </w:tc>
        <w:tc>
          <w:tcPr>
            <w:tcW w:w="1918" w:type="dxa"/>
            <w:vMerge w:val="restart"/>
            <w:tcBorders>
              <w:top w:val="single" w:color="000000" w:sz="2" w:space="0"/>
            </w:tcBorders>
            <w:vAlign w:val="center"/>
          </w:tcPr>
          <w:p>
            <w:pPr>
              <w:spacing w:before="139" w:line="220" w:lineRule="auto"/>
              <w:ind w:firstLine="471"/>
              <w:jc w:val="both"/>
              <w:rPr>
                <w:rFonts w:ascii="宋体" w:hAnsi="宋体"/>
                <w:sz w:val="24"/>
                <w:szCs w:val="24"/>
              </w:rPr>
            </w:pPr>
            <w:r>
              <w:rPr>
                <w:rFonts w:hint="eastAsia" w:ascii="宋体" w:hAnsi="宋体" w:cs="宋体"/>
                <w:spacing w:val="2"/>
                <w:sz w:val="24"/>
                <w:szCs w:val="24"/>
              </w:rPr>
              <w:t>时效指标</w:t>
            </w:r>
          </w:p>
        </w:tc>
        <w:tc>
          <w:tcPr>
            <w:tcW w:w="3978" w:type="dxa"/>
            <w:gridSpan w:val="3"/>
            <w:tcBorders>
              <w:top w:val="single" w:color="000000" w:sz="2" w:space="0"/>
              <w:bottom w:val="single" w:color="000000" w:sz="2" w:space="0"/>
            </w:tcBorders>
            <w:vAlign w:val="center"/>
          </w:tcPr>
          <w:p>
            <w:pPr>
              <w:jc w:val="center"/>
            </w:pPr>
            <w:r>
              <w:rPr>
                <w:rFonts w:hint="eastAsia"/>
              </w:rPr>
              <w:t>协管员工资发放时效率（按月发放</w:t>
            </w:r>
          </w:p>
        </w:tc>
        <w:tc>
          <w:tcPr>
            <w:tcW w:w="2260" w:type="dxa"/>
            <w:tcBorders>
              <w:top w:val="single" w:color="000000" w:sz="2" w:space="0"/>
              <w:bottom w:val="single" w:color="000000" w:sz="2" w:space="0"/>
            </w:tcBorders>
            <w:vAlign w:val="center"/>
          </w:tcPr>
          <w:p>
            <w:pPr>
              <w:jc w:val="center"/>
            </w:pPr>
            <w:r>
              <w:rPr>
                <w:rFonts w:hint="eastAsia"/>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1433" w:type="dxa"/>
            <w:vMerge w:val="continue"/>
          </w:tcPr>
          <w:p/>
        </w:tc>
        <w:tc>
          <w:tcPr>
            <w:tcW w:w="1918" w:type="dxa"/>
            <w:vMerge w:val="continue"/>
            <w:vAlign w:val="center"/>
          </w:tcPr>
          <w:p>
            <w:pPr>
              <w:spacing w:before="139" w:line="220" w:lineRule="auto"/>
              <w:ind w:firstLine="471"/>
              <w:jc w:val="center"/>
              <w:rPr>
                <w:rFonts w:hint="eastAsia" w:ascii="宋体" w:hAnsi="宋体" w:cs="宋体"/>
                <w:spacing w:val="2"/>
                <w:sz w:val="24"/>
                <w:szCs w:val="24"/>
              </w:rPr>
            </w:pPr>
          </w:p>
        </w:tc>
        <w:tc>
          <w:tcPr>
            <w:tcW w:w="3978" w:type="dxa"/>
            <w:gridSpan w:val="3"/>
            <w:tcBorders>
              <w:top w:val="single" w:color="000000" w:sz="2" w:space="0"/>
              <w:bottom w:val="single" w:color="000000" w:sz="2" w:space="0"/>
            </w:tcBorders>
            <w:vAlign w:val="center"/>
          </w:tcPr>
          <w:p>
            <w:pPr>
              <w:jc w:val="center"/>
            </w:pPr>
            <w:r>
              <w:rPr>
                <w:rFonts w:hint="eastAsia"/>
              </w:rPr>
              <w:t>退伍兵工资发放时效率（按月发放）</w:t>
            </w:r>
          </w:p>
        </w:tc>
        <w:tc>
          <w:tcPr>
            <w:tcW w:w="2260" w:type="dxa"/>
            <w:tcBorders>
              <w:top w:val="single" w:color="000000" w:sz="2" w:space="0"/>
              <w:bottom w:val="single" w:color="000000" w:sz="2" w:space="0"/>
            </w:tcBorders>
            <w:vAlign w:val="center"/>
          </w:tcPr>
          <w:p>
            <w:pPr>
              <w:jc w:val="center"/>
            </w:pPr>
            <w:r>
              <w:rPr>
                <w:rFonts w:hint="eastAsia"/>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1433" w:type="dxa"/>
            <w:vMerge w:val="continue"/>
          </w:tcPr>
          <w:p/>
        </w:tc>
        <w:tc>
          <w:tcPr>
            <w:tcW w:w="1918" w:type="dxa"/>
            <w:vMerge w:val="continue"/>
            <w:vAlign w:val="center"/>
          </w:tcPr>
          <w:p>
            <w:pPr>
              <w:spacing w:before="139" w:line="220" w:lineRule="auto"/>
              <w:ind w:firstLine="471"/>
              <w:jc w:val="center"/>
              <w:rPr>
                <w:rFonts w:hint="eastAsia" w:ascii="宋体" w:hAnsi="宋体" w:cs="宋体"/>
                <w:spacing w:val="2"/>
                <w:sz w:val="24"/>
                <w:szCs w:val="24"/>
              </w:rPr>
            </w:pPr>
          </w:p>
        </w:tc>
        <w:tc>
          <w:tcPr>
            <w:tcW w:w="3978" w:type="dxa"/>
            <w:gridSpan w:val="3"/>
            <w:tcBorders>
              <w:top w:val="single" w:color="000000" w:sz="2" w:space="0"/>
              <w:bottom w:val="single" w:color="000000" w:sz="2" w:space="0"/>
            </w:tcBorders>
            <w:vAlign w:val="center"/>
          </w:tcPr>
          <w:p>
            <w:pPr>
              <w:jc w:val="center"/>
            </w:pPr>
            <w:r>
              <w:rPr>
                <w:rFonts w:hint="eastAsia"/>
              </w:rPr>
              <w:t>智慧城管数字化设备采购及时率</w:t>
            </w:r>
          </w:p>
        </w:tc>
        <w:tc>
          <w:tcPr>
            <w:tcW w:w="2260" w:type="dxa"/>
            <w:tcBorders>
              <w:top w:val="single" w:color="000000" w:sz="2" w:space="0"/>
              <w:bottom w:val="single" w:color="000000" w:sz="2" w:space="0"/>
            </w:tcBorders>
            <w:vAlign w:val="center"/>
          </w:tcPr>
          <w:p>
            <w:pPr>
              <w:jc w:val="center"/>
            </w:pPr>
            <w:r>
              <w:rPr>
                <w:rFonts w:hint="eastAsia"/>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1433" w:type="dxa"/>
            <w:vMerge w:val="continue"/>
          </w:tcPr>
          <w:p/>
        </w:tc>
        <w:tc>
          <w:tcPr>
            <w:tcW w:w="1918" w:type="dxa"/>
            <w:vMerge w:val="continue"/>
            <w:vAlign w:val="center"/>
          </w:tcPr>
          <w:p>
            <w:pPr>
              <w:spacing w:before="139" w:line="220" w:lineRule="auto"/>
              <w:ind w:firstLine="471"/>
              <w:jc w:val="center"/>
              <w:rPr>
                <w:rFonts w:hint="eastAsia" w:ascii="宋体" w:hAnsi="宋体" w:cs="宋体"/>
                <w:spacing w:val="2"/>
                <w:sz w:val="24"/>
                <w:szCs w:val="24"/>
              </w:rPr>
            </w:pPr>
          </w:p>
        </w:tc>
        <w:tc>
          <w:tcPr>
            <w:tcW w:w="3978" w:type="dxa"/>
            <w:gridSpan w:val="3"/>
            <w:tcBorders>
              <w:top w:val="single" w:color="000000" w:sz="2" w:space="0"/>
              <w:bottom w:val="single" w:color="000000" w:sz="2" w:space="0"/>
            </w:tcBorders>
            <w:vAlign w:val="center"/>
          </w:tcPr>
          <w:p>
            <w:pPr>
              <w:jc w:val="center"/>
            </w:pPr>
            <w:r>
              <w:rPr>
                <w:rFonts w:hint="eastAsia"/>
              </w:rPr>
              <w:t>拆除违章搭建及时率</w:t>
            </w:r>
          </w:p>
        </w:tc>
        <w:tc>
          <w:tcPr>
            <w:tcW w:w="2260" w:type="dxa"/>
            <w:tcBorders>
              <w:top w:val="single" w:color="000000" w:sz="2" w:space="0"/>
              <w:bottom w:val="single" w:color="000000" w:sz="2" w:space="0"/>
            </w:tcBorders>
            <w:vAlign w:val="center"/>
          </w:tcPr>
          <w:p>
            <w:pPr>
              <w:jc w:val="center"/>
            </w:pPr>
            <w:r>
              <w:rPr>
                <w:rFonts w:hint="eastAsia"/>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1433" w:type="dxa"/>
            <w:vMerge w:val="continue"/>
          </w:tcPr>
          <w:p/>
        </w:tc>
        <w:tc>
          <w:tcPr>
            <w:tcW w:w="1918" w:type="dxa"/>
            <w:vMerge w:val="continue"/>
            <w:tcBorders>
              <w:bottom w:val="single" w:color="000000" w:sz="2" w:space="0"/>
            </w:tcBorders>
            <w:vAlign w:val="center"/>
          </w:tcPr>
          <w:p>
            <w:pPr>
              <w:spacing w:before="139" w:line="220" w:lineRule="auto"/>
              <w:ind w:firstLine="471"/>
              <w:jc w:val="center"/>
              <w:rPr>
                <w:rFonts w:hint="eastAsia" w:ascii="宋体" w:hAnsi="宋体" w:cs="宋体"/>
                <w:spacing w:val="2"/>
                <w:sz w:val="24"/>
                <w:szCs w:val="24"/>
              </w:rPr>
            </w:pPr>
          </w:p>
        </w:tc>
        <w:tc>
          <w:tcPr>
            <w:tcW w:w="3978" w:type="dxa"/>
            <w:gridSpan w:val="3"/>
            <w:tcBorders>
              <w:top w:val="single" w:color="000000" w:sz="2" w:space="0"/>
              <w:bottom w:val="single" w:color="000000" w:sz="2" w:space="0"/>
            </w:tcBorders>
            <w:vAlign w:val="center"/>
          </w:tcPr>
          <w:p>
            <w:pPr>
              <w:jc w:val="center"/>
            </w:pPr>
            <w:r>
              <w:rPr>
                <w:rFonts w:hint="eastAsia"/>
              </w:rPr>
              <w:t>处置突发事件及时率</w:t>
            </w:r>
          </w:p>
        </w:tc>
        <w:tc>
          <w:tcPr>
            <w:tcW w:w="2260" w:type="dxa"/>
            <w:tcBorders>
              <w:top w:val="single" w:color="000000" w:sz="2" w:space="0"/>
              <w:bottom w:val="single" w:color="000000" w:sz="2" w:space="0"/>
            </w:tcBorders>
            <w:vAlign w:val="center"/>
          </w:tcPr>
          <w:p>
            <w:pPr>
              <w:jc w:val="center"/>
            </w:pPr>
            <w:r>
              <w:rPr>
                <w:rFonts w:hint="eastAsia"/>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5" w:hRule="atLeast"/>
        </w:trPr>
        <w:tc>
          <w:tcPr>
            <w:tcW w:w="1433" w:type="dxa"/>
            <w:vMerge w:val="restart"/>
            <w:tcBorders>
              <w:top w:val="single" w:color="000000" w:sz="2" w:space="0"/>
              <w:bottom w:val="nil"/>
            </w:tcBorders>
            <w:vAlign w:val="center"/>
          </w:tcPr>
          <w:p>
            <w:pPr>
              <w:spacing w:before="78" w:line="220" w:lineRule="auto"/>
              <w:ind w:firstLine="225"/>
              <w:jc w:val="both"/>
              <w:rPr>
                <w:rFonts w:ascii="宋体" w:hAnsi="宋体"/>
                <w:sz w:val="24"/>
                <w:szCs w:val="24"/>
              </w:rPr>
            </w:pPr>
            <w:r>
              <w:rPr>
                <w:rFonts w:hint="eastAsia" w:ascii="宋体" w:hAnsi="宋体" w:cs="宋体"/>
                <w:spacing w:val="2"/>
                <w:sz w:val="24"/>
                <w:szCs w:val="24"/>
              </w:rPr>
              <w:t>效益指标</w:t>
            </w:r>
          </w:p>
        </w:tc>
        <w:tc>
          <w:tcPr>
            <w:tcW w:w="1918" w:type="dxa"/>
            <w:tcBorders>
              <w:top w:val="single" w:color="000000" w:sz="2" w:space="0"/>
            </w:tcBorders>
            <w:vAlign w:val="center"/>
          </w:tcPr>
          <w:p>
            <w:pPr>
              <w:spacing w:before="189" w:line="219" w:lineRule="auto"/>
              <w:ind w:firstLine="232"/>
              <w:jc w:val="both"/>
              <w:rPr>
                <w:rFonts w:ascii="宋体" w:hAnsi="宋体"/>
                <w:sz w:val="24"/>
                <w:szCs w:val="24"/>
              </w:rPr>
            </w:pPr>
            <w:r>
              <w:rPr>
                <w:rFonts w:hint="eastAsia" w:ascii="宋体" w:hAnsi="宋体" w:cs="宋体"/>
                <w:spacing w:val="1"/>
                <w:sz w:val="24"/>
                <w:szCs w:val="24"/>
              </w:rPr>
              <w:t>社会效益指标</w:t>
            </w:r>
          </w:p>
        </w:tc>
        <w:tc>
          <w:tcPr>
            <w:tcW w:w="3978" w:type="dxa"/>
            <w:gridSpan w:val="3"/>
            <w:tcBorders>
              <w:top w:val="single" w:color="000000" w:sz="2" w:space="0"/>
            </w:tcBorders>
            <w:vAlign w:val="center"/>
          </w:tcPr>
          <w:p>
            <w:pPr>
              <w:jc w:val="center"/>
            </w:pPr>
            <w:r>
              <w:rPr>
                <w:rFonts w:hint="eastAsia"/>
              </w:rPr>
              <w:t>保障社会的稳定</w:t>
            </w:r>
          </w:p>
        </w:tc>
        <w:tc>
          <w:tcPr>
            <w:tcW w:w="2260" w:type="dxa"/>
            <w:tcBorders>
              <w:top w:val="single" w:color="000000" w:sz="2" w:space="0"/>
              <w:bottom w:val="single" w:color="000000" w:sz="2" w:space="0"/>
            </w:tcBorders>
            <w:vAlign w:val="center"/>
          </w:tcPr>
          <w:p>
            <w:pPr>
              <w:jc w:val="center"/>
            </w:pPr>
            <w:r>
              <w:rPr>
                <w:rFonts w:hint="eastAsia"/>
              </w:rPr>
              <w:t>有效保障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1433" w:type="dxa"/>
            <w:vMerge w:val="continue"/>
            <w:tcBorders>
              <w:top w:val="nil"/>
              <w:bottom w:val="single" w:color="000000" w:sz="4" w:space="0"/>
            </w:tcBorders>
            <w:vAlign w:val="center"/>
          </w:tcPr>
          <w:p>
            <w:pPr>
              <w:jc w:val="center"/>
            </w:pPr>
          </w:p>
        </w:tc>
        <w:tc>
          <w:tcPr>
            <w:tcW w:w="1918" w:type="dxa"/>
            <w:tcBorders>
              <w:top w:val="single" w:color="000000" w:sz="2" w:space="0"/>
            </w:tcBorders>
            <w:vAlign w:val="center"/>
          </w:tcPr>
          <w:p>
            <w:pPr>
              <w:spacing w:before="300" w:line="219" w:lineRule="auto"/>
              <w:ind w:firstLine="111"/>
              <w:jc w:val="center"/>
              <w:rPr>
                <w:rFonts w:ascii="宋体" w:hAnsi="宋体"/>
                <w:sz w:val="24"/>
                <w:szCs w:val="24"/>
              </w:rPr>
            </w:pPr>
            <w:r>
              <w:rPr>
                <w:rFonts w:hint="eastAsia" w:ascii="宋体" w:hAnsi="宋体" w:cs="宋体"/>
                <w:spacing w:val="1"/>
                <w:sz w:val="24"/>
                <w:szCs w:val="24"/>
              </w:rPr>
              <w:t>可持续影响指标</w:t>
            </w:r>
          </w:p>
        </w:tc>
        <w:tc>
          <w:tcPr>
            <w:tcW w:w="3978" w:type="dxa"/>
            <w:gridSpan w:val="3"/>
            <w:tcBorders>
              <w:top w:val="single" w:color="000000" w:sz="2" w:space="0"/>
            </w:tcBorders>
            <w:vAlign w:val="center"/>
          </w:tcPr>
          <w:p>
            <w:pPr>
              <w:jc w:val="center"/>
            </w:pPr>
            <w:r>
              <w:rPr>
                <w:rFonts w:hint="eastAsia"/>
              </w:rPr>
              <w:t>改善城乡环境</w:t>
            </w:r>
          </w:p>
        </w:tc>
        <w:tc>
          <w:tcPr>
            <w:tcW w:w="2260" w:type="dxa"/>
            <w:tcBorders>
              <w:top w:val="single" w:color="000000" w:sz="2" w:space="0"/>
              <w:bottom w:val="single" w:color="000000" w:sz="2" w:space="0"/>
            </w:tcBorders>
            <w:vAlign w:val="center"/>
          </w:tcPr>
          <w:p>
            <w:pPr>
              <w:jc w:val="center"/>
            </w:pPr>
            <w:r>
              <w:rPr>
                <w:rFonts w:hint="eastAsia"/>
              </w:rPr>
              <w:t>有效改善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trPr>
        <w:tc>
          <w:tcPr>
            <w:tcW w:w="1433" w:type="dxa"/>
            <w:tcBorders>
              <w:top w:val="single" w:color="000000" w:sz="4" w:space="0"/>
              <w:bottom w:val="single" w:color="000000" w:sz="4" w:space="0"/>
            </w:tcBorders>
            <w:vAlign w:val="center"/>
          </w:tcPr>
          <w:p>
            <w:pPr>
              <w:spacing w:before="300" w:line="219" w:lineRule="auto"/>
              <w:ind w:firstLine="104"/>
              <w:jc w:val="center"/>
              <w:rPr>
                <w:rFonts w:ascii="宋体" w:hAnsi="宋体"/>
                <w:sz w:val="24"/>
                <w:szCs w:val="24"/>
              </w:rPr>
            </w:pPr>
            <w:r>
              <w:rPr>
                <w:rFonts w:hint="eastAsia" w:ascii="宋体" w:hAnsi="宋体" w:cs="宋体"/>
                <w:spacing w:val="-2"/>
                <w:sz w:val="24"/>
                <w:szCs w:val="24"/>
              </w:rPr>
              <w:t>满意度指标</w:t>
            </w:r>
          </w:p>
        </w:tc>
        <w:tc>
          <w:tcPr>
            <w:tcW w:w="1918" w:type="dxa"/>
            <w:tcBorders>
              <w:top w:val="single" w:color="000000" w:sz="2" w:space="0"/>
              <w:bottom w:val="single" w:color="000000" w:sz="2" w:space="0"/>
            </w:tcBorders>
            <w:vAlign w:val="center"/>
          </w:tcPr>
          <w:p>
            <w:pPr>
              <w:spacing w:before="300" w:line="219" w:lineRule="auto"/>
              <w:ind w:firstLine="351"/>
              <w:jc w:val="both"/>
              <w:rPr>
                <w:rFonts w:ascii="宋体" w:hAnsi="宋体"/>
                <w:sz w:val="24"/>
                <w:szCs w:val="24"/>
              </w:rPr>
            </w:pPr>
            <w:r>
              <w:rPr>
                <w:rFonts w:hint="eastAsia" w:ascii="宋体" w:hAnsi="宋体" w:cs="宋体"/>
                <w:spacing w:val="-2"/>
                <w:sz w:val="24"/>
                <w:szCs w:val="24"/>
              </w:rPr>
              <w:t>满意度指标</w:t>
            </w:r>
          </w:p>
        </w:tc>
        <w:tc>
          <w:tcPr>
            <w:tcW w:w="3978" w:type="dxa"/>
            <w:gridSpan w:val="3"/>
            <w:tcBorders>
              <w:top w:val="single" w:color="000000" w:sz="2" w:space="0"/>
              <w:bottom w:val="single" w:color="000000" w:sz="2" w:space="0"/>
            </w:tcBorders>
            <w:vAlign w:val="center"/>
          </w:tcPr>
          <w:p>
            <w:pPr>
              <w:jc w:val="center"/>
            </w:pPr>
            <w:r>
              <w:rPr>
                <w:rFonts w:hint="eastAsia"/>
              </w:rPr>
              <w:t>社会公众满意度</w:t>
            </w:r>
          </w:p>
        </w:tc>
        <w:tc>
          <w:tcPr>
            <w:tcW w:w="2260" w:type="dxa"/>
            <w:tcBorders>
              <w:top w:val="single" w:color="000000" w:sz="2" w:space="0"/>
              <w:bottom w:val="single" w:color="000000" w:sz="2" w:space="0"/>
            </w:tcBorders>
            <w:vAlign w:val="center"/>
          </w:tcPr>
          <w:p>
            <w:pPr>
              <w:jc w:val="center"/>
              <w:rPr>
                <w:rFonts w:hint="eastAsia"/>
                <w:lang w:val="en-US" w:eastAsia="zh-CN"/>
              </w:rPr>
            </w:pPr>
            <w:r>
              <w:rPr>
                <w:rFonts w:hint="eastAsia"/>
              </w:rPr>
              <w:t>&gt;=</w:t>
            </w:r>
            <w:r>
              <w:rPr>
                <w:rFonts w:hint="eastAsia"/>
                <w:lang w:val="en-US" w:eastAsia="zh-CN"/>
              </w:rPr>
              <w:t>95%</w:t>
            </w:r>
          </w:p>
          <w:p>
            <w:pPr>
              <w:pStyle w:val="2"/>
              <w:jc w:val="center"/>
              <w:rPr>
                <w:rFonts w:hint="default"/>
                <w:lang w:val="en-US" w:eastAsia="zh-CN"/>
              </w:rPr>
            </w:pPr>
          </w:p>
        </w:tc>
      </w:tr>
    </w:tbl>
    <w:p/>
    <w:p>
      <w:pPr>
        <w:pStyle w:val="2"/>
        <w:rPr>
          <w:rFonts w:ascii="Times New Roman" w:hAnsi="Times New Roman" w:eastAsia="仿宋_GB2312"/>
          <w:spacing w:val="10"/>
          <w:sz w:val="32"/>
          <w:szCs w:val="32"/>
        </w:rPr>
        <w:sectPr>
          <w:pgSz w:w="11900" w:h="16820"/>
          <w:pgMar w:top="1417" w:right="1417" w:bottom="1417" w:left="1417" w:header="0" w:footer="1022" w:gutter="0"/>
          <w:pgBorders>
            <w:top w:val="none" w:sz="0" w:space="0"/>
            <w:left w:val="none" w:sz="0" w:space="0"/>
            <w:bottom w:val="none" w:sz="0" w:space="0"/>
            <w:right w:val="none" w:sz="0" w:space="0"/>
          </w:pgBorders>
          <w:pgNumType w:fmt="numberInDash"/>
          <w:cols w:space="720" w:num="1"/>
        </w:sectPr>
      </w:pPr>
    </w:p>
    <w:p>
      <w:pPr>
        <w:numPr>
          <w:ilvl w:val="0"/>
          <w:numId w:val="1"/>
        </w:numPr>
        <w:spacing w:line="560" w:lineRule="exact"/>
        <w:ind w:left="0" w:leftChars="0" w:firstLine="0" w:firstLineChars="0"/>
        <w:jc w:val="center"/>
        <w:rPr>
          <w:rFonts w:hint="eastAsia" w:ascii="黑体" w:hAnsi="黑体" w:eastAsia="黑体" w:cs="黑体"/>
          <w:spacing w:val="10"/>
          <w:sz w:val="32"/>
          <w:szCs w:val="32"/>
        </w:rPr>
      </w:pPr>
      <w:r>
        <w:rPr>
          <w:rFonts w:hint="eastAsia" w:ascii="黑体" w:hAnsi="黑体" w:eastAsia="黑体" w:cs="黑体"/>
          <w:spacing w:val="10"/>
          <w:sz w:val="32"/>
          <w:szCs w:val="32"/>
        </w:rPr>
        <w:t>南昌市新建区城市管理综合执法大队</w:t>
      </w:r>
    </w:p>
    <w:p>
      <w:pPr>
        <w:numPr>
          <w:ilvl w:val="0"/>
          <w:numId w:val="0"/>
        </w:numPr>
        <w:spacing w:line="560" w:lineRule="exact"/>
        <w:ind w:leftChars="0"/>
        <w:jc w:val="center"/>
        <w:rPr>
          <w:rFonts w:ascii="黑体" w:hAnsi="黑体" w:eastAsia="黑体"/>
          <w:spacing w:val="10"/>
          <w:sz w:val="32"/>
          <w:szCs w:val="32"/>
        </w:rPr>
      </w:pPr>
      <w:r>
        <w:rPr>
          <w:rFonts w:ascii="黑体" w:hAnsi="黑体" w:eastAsia="黑体" w:cs="黑体"/>
          <w:spacing w:val="10"/>
          <w:sz w:val="32"/>
          <w:szCs w:val="32"/>
        </w:rPr>
        <w:t>2022</w:t>
      </w:r>
      <w:r>
        <w:rPr>
          <w:rFonts w:hint="eastAsia" w:ascii="黑体" w:hAnsi="黑体" w:eastAsia="黑体" w:cs="黑体"/>
          <w:spacing w:val="10"/>
          <w:sz w:val="32"/>
          <w:szCs w:val="32"/>
        </w:rPr>
        <w:t>年部门预算情况说明</w:t>
      </w:r>
    </w:p>
    <w:p>
      <w:pPr>
        <w:spacing w:line="560" w:lineRule="exact"/>
        <w:ind w:firstLine="680" w:firstLineChars="200"/>
        <w:jc w:val="center"/>
        <w:rPr>
          <w:rFonts w:ascii="黑体" w:hAnsi="黑体" w:eastAsia="黑体"/>
          <w:spacing w:val="10"/>
          <w:sz w:val="32"/>
          <w:szCs w:val="32"/>
        </w:rPr>
      </w:pPr>
    </w:p>
    <w:p>
      <w:pPr>
        <w:pStyle w:val="2"/>
        <w:ind w:left="31680" w:firstLine="31680"/>
      </w:pPr>
    </w:p>
    <w:p>
      <w:pPr>
        <w:keepNext w:val="0"/>
        <w:keepLines w:val="0"/>
        <w:pageBreakBefore w:val="0"/>
        <w:widowControl/>
        <w:kinsoku w:val="0"/>
        <w:wordWrap/>
        <w:overflowPunct/>
        <w:topLinePunct w:val="0"/>
        <w:autoSpaceDE w:val="0"/>
        <w:autoSpaceDN w:val="0"/>
        <w:bidi w:val="0"/>
        <w:adjustRightInd w:val="0"/>
        <w:snapToGrid w:val="0"/>
        <w:spacing w:line="540" w:lineRule="exact"/>
        <w:ind w:firstLine="680" w:firstLineChars="200"/>
        <w:textAlignment w:val="baseline"/>
        <w:rPr>
          <w:rFonts w:ascii="黑体" w:hAnsi="黑体" w:eastAsia="黑体"/>
          <w:spacing w:val="10"/>
          <w:sz w:val="32"/>
          <w:szCs w:val="32"/>
        </w:rPr>
      </w:pPr>
      <w:r>
        <w:rPr>
          <w:rFonts w:hint="eastAsia" w:ascii="黑体" w:hAnsi="黑体" w:eastAsia="黑体" w:cs="黑体"/>
          <w:spacing w:val="10"/>
          <w:sz w:val="32"/>
          <w:szCs w:val="32"/>
        </w:rPr>
        <w:t>一、</w:t>
      </w:r>
      <w:r>
        <w:rPr>
          <w:rFonts w:ascii="黑体" w:hAnsi="黑体" w:eastAsia="黑体" w:cs="黑体"/>
          <w:spacing w:val="10"/>
          <w:sz w:val="32"/>
          <w:szCs w:val="32"/>
        </w:rPr>
        <w:t>2022</w:t>
      </w:r>
      <w:r>
        <w:rPr>
          <w:rFonts w:hint="eastAsia" w:ascii="黑体" w:hAnsi="黑体" w:eastAsia="黑体" w:cs="黑体"/>
          <w:spacing w:val="10"/>
          <w:sz w:val="32"/>
          <w:szCs w:val="32"/>
        </w:rPr>
        <w:t>年部门预算收支情况说明</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80" w:firstLineChars="200"/>
        <w:textAlignment w:val="baseline"/>
        <w:rPr>
          <w:rFonts w:ascii="楷体_GB2312" w:hAnsi="楷体_GB2312" w:eastAsia="楷体_GB2312"/>
          <w:spacing w:val="10"/>
          <w:sz w:val="32"/>
          <w:szCs w:val="32"/>
        </w:rPr>
      </w:pPr>
      <w:r>
        <w:rPr>
          <w:rFonts w:hint="eastAsia" w:ascii="楷体_GB2312" w:hAnsi="楷体_GB2312" w:eastAsia="楷体_GB2312" w:cs="楷体_GB2312"/>
          <w:spacing w:val="10"/>
          <w:sz w:val="32"/>
          <w:szCs w:val="32"/>
        </w:rPr>
        <w:t>（一）收入预算情况</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80" w:firstLineChars="200"/>
        <w:textAlignment w:val="baseline"/>
        <w:rPr>
          <w:rFonts w:hint="eastAsia" w:ascii="Times New Roman" w:hAnsi="Times New Roman" w:eastAsia="仿宋_GB2312" w:cs="仿宋_GB2312"/>
          <w:spacing w:val="10"/>
          <w:sz w:val="32"/>
          <w:szCs w:val="32"/>
          <w:shd w:val="clear" w:fill="C0504D" w:themeFill="accent2"/>
          <w:lang w:val="en-US" w:eastAsia="zh-CN"/>
        </w:rPr>
      </w:pPr>
      <w:r>
        <w:rPr>
          <w:rFonts w:hint="eastAsia" w:ascii="Times New Roman" w:hAnsi="Times New Roman" w:eastAsia="仿宋_GB2312" w:cs="仿宋_GB2312"/>
          <w:spacing w:val="10"/>
          <w:sz w:val="32"/>
          <w:szCs w:val="32"/>
        </w:rPr>
        <w:t>2022年安排部门收入预算6428.91万元，</w:t>
      </w:r>
      <w:r>
        <w:rPr>
          <w:rFonts w:hint="eastAsia" w:ascii="Times New Roman" w:hAnsi="Times New Roman" w:eastAsia="仿宋_GB2312" w:cs="仿宋_GB2312"/>
          <w:spacing w:val="10"/>
          <w:sz w:val="32"/>
          <w:szCs w:val="32"/>
          <w:shd w:val="clear"/>
        </w:rPr>
        <w:t>较上年预算安排增</w:t>
      </w:r>
      <w:r>
        <w:rPr>
          <w:rFonts w:hint="eastAsia" w:ascii="Times New Roman" w:hAnsi="Times New Roman" w:eastAsia="仿宋_GB2312" w:cs="仿宋_GB2312"/>
          <w:spacing w:val="10"/>
          <w:sz w:val="32"/>
          <w:szCs w:val="32"/>
          <w:shd w:val="clear"/>
          <w:lang w:eastAsia="zh-CN"/>
        </w:rPr>
        <w:t>长</w:t>
      </w:r>
      <w:r>
        <w:rPr>
          <w:rFonts w:hint="eastAsia" w:ascii="Times New Roman" w:hAnsi="Times New Roman" w:eastAsia="仿宋_GB2312" w:cs="仿宋_GB2312"/>
          <w:spacing w:val="10"/>
          <w:sz w:val="32"/>
          <w:szCs w:val="32"/>
          <w:shd w:val="clear"/>
          <w:lang w:val="en-US" w:eastAsia="zh-CN"/>
        </w:rPr>
        <w:t>43.66%。剔除其他资金后的增长比率是14.61%。</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80" w:firstLineChars="200"/>
        <w:textAlignment w:val="baseline"/>
        <w:rPr>
          <w:rFonts w:hint="eastAsia" w:ascii="Times New Roman" w:hAnsi="Times New Roman" w:eastAsia="仿宋_GB2312" w:cs="仿宋_GB2312"/>
          <w:spacing w:val="10"/>
          <w:sz w:val="32"/>
          <w:szCs w:val="32"/>
        </w:rPr>
      </w:pPr>
      <w:r>
        <w:rPr>
          <w:rFonts w:hint="eastAsia" w:ascii="Times New Roman" w:hAnsi="Times New Roman" w:eastAsia="仿宋_GB2312" w:cs="仿宋_GB2312"/>
          <w:spacing w:val="10"/>
          <w:sz w:val="32"/>
          <w:szCs w:val="32"/>
        </w:rPr>
        <w:t>其中：</w:t>
      </w:r>
      <w:r>
        <w:rPr>
          <w:rFonts w:hint="eastAsia" w:ascii="Times New Roman" w:hAnsi="Times New Roman" w:eastAsia="仿宋_GB2312" w:cs="仿宋_GB2312"/>
          <w:spacing w:val="10"/>
          <w:sz w:val="32"/>
          <w:szCs w:val="32"/>
          <w:lang w:val="en-US" w:eastAsia="zh-CN"/>
        </w:rPr>
        <w:t>财政</w:t>
      </w:r>
      <w:r>
        <w:rPr>
          <w:rFonts w:hint="eastAsia" w:ascii="Times New Roman" w:hAnsi="Times New Roman" w:eastAsia="仿宋_GB2312" w:cs="仿宋_GB2312"/>
          <w:spacing w:val="10"/>
          <w:sz w:val="32"/>
          <w:szCs w:val="32"/>
        </w:rPr>
        <w:t>拨款收入5128.91万元，其他收入：1300万元，专项收入0万元，政府性基金预算拨款收入0万元，预算内投资收入0万元。</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80" w:firstLineChars="200"/>
        <w:textAlignment w:val="baseline"/>
        <w:rPr>
          <w:rFonts w:ascii="楷体_GB2312" w:hAnsi="楷体_GB2312" w:eastAsia="楷体_GB2312"/>
          <w:spacing w:val="10"/>
          <w:sz w:val="32"/>
          <w:szCs w:val="32"/>
        </w:rPr>
      </w:pPr>
      <w:r>
        <w:rPr>
          <w:rFonts w:hint="eastAsia" w:ascii="楷体_GB2312" w:hAnsi="楷体_GB2312" w:eastAsia="楷体_GB2312" w:cs="楷体_GB2312"/>
          <w:spacing w:val="10"/>
          <w:sz w:val="32"/>
          <w:szCs w:val="32"/>
        </w:rPr>
        <w:t>（二）支出预算情况</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80" w:firstLineChars="200"/>
        <w:textAlignment w:val="baseline"/>
        <w:rPr>
          <w:rFonts w:hint="eastAsia" w:ascii="Times New Roman" w:hAnsi="Times New Roman" w:eastAsia="仿宋_GB2312" w:cs="仿宋_GB2312"/>
          <w:color w:val="C00000"/>
          <w:spacing w:val="10"/>
          <w:sz w:val="32"/>
          <w:szCs w:val="32"/>
          <w:shd w:val="clear"/>
          <w:lang w:val="en-US" w:eastAsia="zh-CN"/>
        </w:rPr>
      </w:pPr>
      <w:r>
        <w:rPr>
          <w:rFonts w:hint="eastAsia" w:ascii="Times New Roman" w:hAnsi="Times New Roman" w:eastAsia="仿宋_GB2312" w:cs="仿宋_GB2312"/>
          <w:spacing w:val="10"/>
          <w:sz w:val="32"/>
          <w:szCs w:val="32"/>
        </w:rPr>
        <w:t>2022年我单位支出预算总额为6428.91万元，</w:t>
      </w:r>
      <w:r>
        <w:rPr>
          <w:rFonts w:hint="eastAsia" w:ascii="Times New Roman" w:hAnsi="Times New Roman" w:eastAsia="仿宋_GB2312" w:cs="仿宋_GB2312"/>
          <w:color w:val="auto"/>
          <w:spacing w:val="10"/>
          <w:sz w:val="32"/>
          <w:szCs w:val="32"/>
          <w:shd w:val="clear"/>
        </w:rPr>
        <w:t>较上年预算安排增</w:t>
      </w:r>
      <w:r>
        <w:rPr>
          <w:rFonts w:hint="eastAsia" w:ascii="Times New Roman" w:hAnsi="Times New Roman" w:eastAsia="仿宋_GB2312" w:cs="仿宋_GB2312"/>
          <w:color w:val="auto"/>
          <w:spacing w:val="10"/>
          <w:sz w:val="32"/>
          <w:szCs w:val="32"/>
          <w:shd w:val="clear"/>
          <w:lang w:eastAsia="zh-CN"/>
        </w:rPr>
        <w:t>长</w:t>
      </w:r>
      <w:r>
        <w:rPr>
          <w:rFonts w:hint="eastAsia" w:ascii="Times New Roman" w:hAnsi="Times New Roman" w:eastAsia="仿宋_GB2312" w:cs="仿宋_GB2312"/>
          <w:color w:val="auto"/>
          <w:spacing w:val="10"/>
          <w:sz w:val="32"/>
          <w:szCs w:val="32"/>
          <w:shd w:val="clear"/>
          <w:lang w:val="en-US" w:eastAsia="zh-CN"/>
        </w:rPr>
        <w:t>43.66%。剔除其他资金后的增长比率是14.61%。</w:t>
      </w:r>
    </w:p>
    <w:p>
      <w:pPr>
        <w:keepNext w:val="0"/>
        <w:keepLines w:val="0"/>
        <w:pageBreakBefore w:val="0"/>
        <w:widowControl/>
        <w:shd w:val="clear"/>
        <w:kinsoku w:val="0"/>
        <w:wordWrap/>
        <w:overflowPunct/>
        <w:topLinePunct w:val="0"/>
        <w:autoSpaceDE w:val="0"/>
        <w:autoSpaceDN w:val="0"/>
        <w:bidi w:val="0"/>
        <w:adjustRightInd w:val="0"/>
        <w:snapToGrid w:val="0"/>
        <w:spacing w:line="600" w:lineRule="exact"/>
        <w:ind w:firstLine="664" w:firstLineChars="200"/>
        <w:textAlignment w:val="baseline"/>
        <w:rPr>
          <w:rFonts w:hint="eastAsia" w:ascii="Times New Roman" w:hAnsi="Times New Roman" w:eastAsia="仿宋_GB2312" w:cs="仿宋_GB2312"/>
          <w:spacing w:val="6"/>
          <w:sz w:val="32"/>
          <w:szCs w:val="32"/>
          <w:lang w:eastAsia="zh-CN"/>
        </w:rPr>
      </w:pPr>
      <w:r>
        <w:rPr>
          <w:rFonts w:hint="eastAsia" w:ascii="Times New Roman" w:hAnsi="Times New Roman" w:eastAsia="仿宋_GB2312" w:cs="仿宋_GB2312"/>
          <w:spacing w:val="6"/>
          <w:sz w:val="32"/>
          <w:szCs w:val="32"/>
        </w:rPr>
        <w:t>其中：</w:t>
      </w:r>
      <w:r>
        <w:rPr>
          <w:rFonts w:hint="eastAsia" w:ascii="Times New Roman" w:hAnsi="Times New Roman" w:eastAsia="仿宋_GB2312" w:cs="仿宋_GB2312"/>
          <w:spacing w:val="6"/>
          <w:sz w:val="32"/>
          <w:szCs w:val="32"/>
          <w:lang w:val="en-US" w:eastAsia="zh-CN"/>
        </w:rPr>
        <w:t>财政</w:t>
      </w:r>
      <w:r>
        <w:rPr>
          <w:rFonts w:hint="eastAsia" w:ascii="Times New Roman" w:hAnsi="Times New Roman" w:eastAsia="仿宋_GB2312" w:cs="仿宋_GB2312"/>
          <w:spacing w:val="6"/>
          <w:sz w:val="32"/>
          <w:szCs w:val="32"/>
        </w:rPr>
        <w:t>拨款</w:t>
      </w:r>
      <w:r>
        <w:rPr>
          <w:rFonts w:hint="eastAsia" w:ascii="Times New Roman" w:hAnsi="Times New Roman" w:eastAsia="仿宋_GB2312" w:cs="仿宋_GB2312"/>
          <w:spacing w:val="6"/>
          <w:sz w:val="32"/>
          <w:szCs w:val="32"/>
          <w:lang w:val="en-US" w:eastAsia="zh-CN"/>
        </w:rPr>
        <w:t>支出</w:t>
      </w:r>
      <w:r>
        <w:rPr>
          <w:rFonts w:hint="eastAsia" w:ascii="Times New Roman" w:hAnsi="Times New Roman" w:eastAsia="仿宋_GB2312" w:cs="仿宋_GB2312"/>
          <w:spacing w:val="6"/>
          <w:sz w:val="32"/>
          <w:szCs w:val="32"/>
        </w:rPr>
        <w:t>5128.91万元，其他</w:t>
      </w:r>
      <w:r>
        <w:rPr>
          <w:rFonts w:hint="eastAsia" w:ascii="Times New Roman" w:hAnsi="Times New Roman" w:eastAsia="仿宋_GB2312" w:cs="仿宋_GB2312"/>
          <w:spacing w:val="6"/>
          <w:sz w:val="32"/>
          <w:szCs w:val="32"/>
          <w:lang w:val="en-US" w:eastAsia="zh-CN"/>
        </w:rPr>
        <w:t>支出</w:t>
      </w:r>
      <w:r>
        <w:rPr>
          <w:rFonts w:hint="eastAsia" w:ascii="Times New Roman" w:hAnsi="Times New Roman" w:eastAsia="仿宋_GB2312" w:cs="仿宋_GB2312"/>
          <w:spacing w:val="6"/>
          <w:sz w:val="32"/>
          <w:szCs w:val="32"/>
        </w:rPr>
        <w:t>：1300万元</w:t>
      </w:r>
      <w:r>
        <w:rPr>
          <w:rFonts w:hint="eastAsia" w:ascii="Times New Roman" w:hAnsi="Times New Roman" w:eastAsia="仿宋_GB2312" w:cs="仿宋_GB2312"/>
          <w:spacing w:val="6"/>
          <w:sz w:val="32"/>
          <w:szCs w:val="32"/>
          <w:lang w:eastAsia="zh-CN"/>
        </w:rPr>
        <w:t>。</w:t>
      </w:r>
    </w:p>
    <w:p>
      <w:pPr>
        <w:keepNext w:val="0"/>
        <w:keepLines w:val="0"/>
        <w:pageBreakBefore w:val="0"/>
        <w:widowControl/>
        <w:shd w:val="clear"/>
        <w:kinsoku w:val="0"/>
        <w:wordWrap/>
        <w:overflowPunct/>
        <w:topLinePunct w:val="0"/>
        <w:autoSpaceDE w:val="0"/>
        <w:autoSpaceDN w:val="0"/>
        <w:bidi w:val="0"/>
        <w:adjustRightInd w:val="0"/>
        <w:snapToGrid w:val="0"/>
        <w:spacing w:line="600" w:lineRule="exact"/>
        <w:ind w:firstLine="680" w:firstLineChars="200"/>
        <w:textAlignment w:val="baseline"/>
        <w:rPr>
          <w:rFonts w:hint="eastAsia" w:ascii="Times New Roman" w:hAnsi="Times New Roman" w:eastAsia="仿宋_GB2312" w:cs="仿宋_GB2312"/>
          <w:color w:val="auto"/>
          <w:spacing w:val="10"/>
          <w:sz w:val="32"/>
          <w:szCs w:val="32"/>
          <w:lang w:val="en-US" w:eastAsia="zh-CN"/>
        </w:rPr>
      </w:pPr>
      <w:r>
        <w:rPr>
          <w:rFonts w:hint="eastAsia" w:ascii="Times New Roman" w:hAnsi="Times New Roman" w:eastAsia="仿宋_GB2312" w:cs="仿宋_GB2312"/>
          <w:spacing w:val="10"/>
          <w:sz w:val="32"/>
          <w:szCs w:val="32"/>
        </w:rPr>
        <w:t>按支出项目类别划分：工资福利支出1791.09万元，占支出预算总额的27.86%；商品和服务支出52.5万元，占支出预算总额的0.82%；</w:t>
      </w:r>
      <w:r>
        <w:rPr>
          <w:rFonts w:hint="eastAsia" w:ascii="Times New Roman" w:hAnsi="Times New Roman" w:eastAsia="仿宋_GB2312" w:cs="仿宋_GB2312"/>
          <w:spacing w:val="10"/>
          <w:sz w:val="32"/>
          <w:szCs w:val="32"/>
          <w:shd w:val="clear"/>
        </w:rPr>
        <w:t>对个人和家庭补助支出0.57万元，占支出预算总额0.0</w:t>
      </w:r>
      <w:r>
        <w:rPr>
          <w:rFonts w:hint="eastAsia" w:ascii="Times New Roman" w:hAnsi="Times New Roman" w:eastAsia="仿宋_GB2312" w:cs="仿宋_GB2312"/>
          <w:spacing w:val="10"/>
          <w:sz w:val="32"/>
          <w:szCs w:val="32"/>
          <w:shd w:val="clear"/>
          <w:lang w:val="en-US" w:eastAsia="zh-CN"/>
        </w:rPr>
        <w:t>1</w:t>
      </w:r>
      <w:r>
        <w:rPr>
          <w:rFonts w:hint="eastAsia" w:ascii="Times New Roman" w:hAnsi="Times New Roman" w:eastAsia="仿宋_GB2312" w:cs="仿宋_GB2312"/>
          <w:spacing w:val="10"/>
          <w:sz w:val="32"/>
          <w:szCs w:val="32"/>
          <w:shd w:val="clear"/>
        </w:rPr>
        <w:t>%。</w:t>
      </w:r>
      <w:r>
        <w:rPr>
          <w:rFonts w:hint="eastAsia" w:ascii="Times New Roman" w:hAnsi="Times New Roman" w:eastAsia="仿宋_GB2312" w:cs="仿宋_GB2312"/>
          <w:spacing w:val="10"/>
          <w:sz w:val="32"/>
          <w:szCs w:val="32"/>
        </w:rPr>
        <w:t>城管执法专项支出3284.75万元，占支出预算总额的51.09%</w:t>
      </w:r>
      <w:r>
        <w:rPr>
          <w:rFonts w:hint="eastAsia" w:ascii="Times New Roman" w:hAnsi="Times New Roman" w:eastAsia="仿宋_GB2312" w:cs="仿宋_GB2312"/>
          <w:spacing w:val="10"/>
          <w:sz w:val="32"/>
          <w:szCs w:val="32"/>
          <w:lang w:eastAsia="zh-CN"/>
        </w:rPr>
        <w:t>。</w:t>
      </w:r>
      <w:r>
        <w:rPr>
          <w:rFonts w:hint="eastAsia" w:ascii="Times New Roman" w:hAnsi="Times New Roman" w:eastAsia="仿宋_GB2312" w:cs="仿宋_GB2312"/>
          <w:color w:val="auto"/>
          <w:spacing w:val="10"/>
          <w:sz w:val="32"/>
          <w:szCs w:val="32"/>
          <w:shd w:val="clear"/>
          <w:lang w:val="en-US" w:eastAsia="zh-CN"/>
        </w:rPr>
        <w:t>其他支出1300万元，</w:t>
      </w:r>
      <w:r>
        <w:rPr>
          <w:rFonts w:hint="eastAsia" w:ascii="Times New Roman" w:hAnsi="Times New Roman" w:eastAsia="仿宋_GB2312" w:cs="仿宋_GB2312"/>
          <w:color w:val="auto"/>
          <w:spacing w:val="10"/>
          <w:sz w:val="32"/>
          <w:szCs w:val="32"/>
        </w:rPr>
        <w:t>占支出预算总额的</w:t>
      </w:r>
      <w:r>
        <w:rPr>
          <w:rFonts w:hint="eastAsia" w:ascii="Times New Roman" w:hAnsi="Times New Roman" w:eastAsia="仿宋_GB2312" w:cs="仿宋_GB2312"/>
          <w:color w:val="auto"/>
          <w:spacing w:val="10"/>
          <w:sz w:val="32"/>
          <w:szCs w:val="32"/>
          <w:lang w:val="en-US" w:eastAsia="zh-CN"/>
        </w:rPr>
        <w:t>20.22</w:t>
      </w:r>
      <w:r>
        <w:rPr>
          <w:rFonts w:hint="eastAsia" w:ascii="Times New Roman" w:hAnsi="Times New Roman" w:eastAsia="仿宋_GB2312" w:cs="仿宋_GB2312"/>
          <w:color w:val="auto"/>
          <w:spacing w:val="10"/>
          <w:sz w:val="32"/>
          <w:szCs w:val="32"/>
        </w:rPr>
        <w:t>%</w:t>
      </w:r>
      <w:r>
        <w:rPr>
          <w:rFonts w:hint="eastAsia" w:ascii="Times New Roman" w:hAnsi="Times New Roman" w:eastAsia="仿宋_GB2312" w:cs="仿宋_GB2312"/>
          <w:color w:val="auto"/>
          <w:spacing w:val="10"/>
          <w:sz w:val="32"/>
          <w:szCs w:val="32"/>
          <w:lang w:eastAsia="zh-CN"/>
        </w:rPr>
        <w:t>。</w:t>
      </w:r>
    </w:p>
    <w:p>
      <w:pPr>
        <w:keepNext w:val="0"/>
        <w:keepLines w:val="0"/>
        <w:pageBreakBefore w:val="0"/>
        <w:widowControl/>
        <w:shd w:val="clear"/>
        <w:kinsoku w:val="0"/>
        <w:wordWrap/>
        <w:overflowPunct/>
        <w:topLinePunct w:val="0"/>
        <w:autoSpaceDE w:val="0"/>
        <w:autoSpaceDN w:val="0"/>
        <w:bidi w:val="0"/>
        <w:adjustRightInd w:val="0"/>
        <w:snapToGrid w:val="0"/>
        <w:spacing w:line="600" w:lineRule="exact"/>
        <w:ind w:firstLine="680" w:firstLineChars="200"/>
        <w:textAlignment w:val="baseline"/>
        <w:rPr>
          <w:rFonts w:hint="eastAsia" w:ascii="Times New Roman" w:hAnsi="Times New Roman" w:eastAsia="仿宋_GB2312" w:cs="仿宋_GB2312"/>
          <w:color w:val="C00000"/>
          <w:spacing w:val="10"/>
          <w:sz w:val="32"/>
          <w:szCs w:val="32"/>
          <w:lang w:val="en-US" w:eastAsia="zh-CN"/>
        </w:rPr>
      </w:pPr>
      <w:r>
        <w:rPr>
          <w:rFonts w:hint="eastAsia" w:ascii="Times New Roman" w:hAnsi="Times New Roman" w:eastAsia="仿宋_GB2312" w:cs="仿宋_GB2312"/>
          <w:spacing w:val="10"/>
          <w:sz w:val="32"/>
          <w:szCs w:val="32"/>
        </w:rPr>
        <w:t>按支出功能科目划分：</w:t>
      </w:r>
      <w:r>
        <w:rPr>
          <w:rFonts w:hint="eastAsia" w:ascii="Times New Roman" w:hAnsi="Times New Roman" w:eastAsia="仿宋_GB2312" w:cs="仿宋_GB2312"/>
          <w:color w:val="000000"/>
          <w:spacing w:val="10"/>
          <w:sz w:val="32"/>
          <w:szCs w:val="32"/>
          <w:shd w:val="clear"/>
          <w:lang w:eastAsia="zh-CN"/>
        </w:rPr>
        <w:t>社会和保障就业支出：</w:t>
      </w:r>
      <w:r>
        <w:rPr>
          <w:rFonts w:hint="eastAsia" w:ascii="Times New Roman" w:hAnsi="Times New Roman" w:eastAsia="仿宋_GB2312" w:cs="仿宋_GB2312"/>
          <w:color w:val="000000"/>
          <w:spacing w:val="10"/>
          <w:sz w:val="32"/>
          <w:szCs w:val="32"/>
          <w:shd w:val="clear"/>
          <w:lang w:val="en-US" w:eastAsia="zh-CN"/>
        </w:rPr>
        <w:t>124.17万元，</w:t>
      </w:r>
      <w:r>
        <w:rPr>
          <w:rFonts w:hint="eastAsia" w:ascii="Times New Roman" w:hAnsi="Times New Roman" w:eastAsia="仿宋_GB2312" w:cs="仿宋_GB2312"/>
          <w:color w:val="000000"/>
          <w:spacing w:val="10"/>
          <w:sz w:val="32"/>
          <w:szCs w:val="32"/>
          <w:shd w:val="clear"/>
        </w:rPr>
        <w:t>占支出预算总额的</w:t>
      </w:r>
      <w:r>
        <w:rPr>
          <w:rFonts w:hint="eastAsia" w:ascii="Times New Roman" w:hAnsi="Times New Roman" w:eastAsia="仿宋_GB2312" w:cs="仿宋_GB2312"/>
          <w:color w:val="000000"/>
          <w:spacing w:val="10"/>
          <w:sz w:val="32"/>
          <w:szCs w:val="32"/>
          <w:shd w:val="clear"/>
          <w:lang w:val="en-US" w:eastAsia="zh-CN"/>
        </w:rPr>
        <w:t>1.93</w:t>
      </w:r>
      <w:r>
        <w:rPr>
          <w:rFonts w:hint="eastAsia" w:ascii="Times New Roman" w:hAnsi="Times New Roman" w:eastAsia="仿宋_GB2312" w:cs="仿宋_GB2312"/>
          <w:color w:val="000000"/>
          <w:spacing w:val="10"/>
          <w:sz w:val="32"/>
          <w:szCs w:val="32"/>
          <w:shd w:val="clear"/>
        </w:rPr>
        <w:t>%；</w:t>
      </w:r>
      <w:r>
        <w:rPr>
          <w:rFonts w:hint="eastAsia" w:ascii="Times New Roman" w:hAnsi="Times New Roman" w:eastAsia="仿宋_GB2312" w:cs="仿宋_GB2312"/>
          <w:color w:val="000000"/>
          <w:spacing w:val="10"/>
          <w:sz w:val="32"/>
          <w:szCs w:val="32"/>
          <w:shd w:val="clear"/>
          <w:lang w:eastAsia="zh-CN"/>
        </w:rPr>
        <w:t>卫生健康支出：</w:t>
      </w:r>
      <w:r>
        <w:rPr>
          <w:rFonts w:hint="eastAsia" w:ascii="Times New Roman" w:hAnsi="Times New Roman" w:eastAsia="仿宋_GB2312" w:cs="仿宋_GB2312"/>
          <w:color w:val="000000"/>
          <w:spacing w:val="10"/>
          <w:sz w:val="32"/>
          <w:szCs w:val="32"/>
          <w:shd w:val="clear"/>
          <w:lang w:val="en-US" w:eastAsia="zh-CN"/>
        </w:rPr>
        <w:t>102.07万元，</w:t>
      </w:r>
      <w:r>
        <w:rPr>
          <w:rFonts w:hint="eastAsia" w:ascii="Times New Roman" w:hAnsi="Times New Roman" w:eastAsia="仿宋_GB2312" w:cs="仿宋_GB2312"/>
          <w:color w:val="000000"/>
          <w:spacing w:val="10"/>
          <w:sz w:val="32"/>
          <w:szCs w:val="32"/>
          <w:shd w:val="clear"/>
        </w:rPr>
        <w:t>占支出预算总额的</w:t>
      </w:r>
      <w:r>
        <w:rPr>
          <w:rFonts w:hint="eastAsia" w:ascii="Times New Roman" w:hAnsi="Times New Roman" w:eastAsia="仿宋_GB2312" w:cs="仿宋_GB2312"/>
          <w:color w:val="000000"/>
          <w:spacing w:val="10"/>
          <w:sz w:val="32"/>
          <w:szCs w:val="32"/>
          <w:shd w:val="clear"/>
          <w:lang w:val="en-US" w:eastAsia="zh-CN"/>
        </w:rPr>
        <w:t>1.59</w:t>
      </w:r>
      <w:r>
        <w:rPr>
          <w:rFonts w:hint="eastAsia" w:ascii="Times New Roman" w:hAnsi="Times New Roman" w:eastAsia="仿宋_GB2312" w:cs="仿宋_GB2312"/>
          <w:color w:val="000000"/>
          <w:spacing w:val="10"/>
          <w:sz w:val="32"/>
          <w:szCs w:val="32"/>
          <w:shd w:val="clear"/>
        </w:rPr>
        <w:t>%；</w:t>
      </w:r>
      <w:r>
        <w:rPr>
          <w:rFonts w:hint="eastAsia" w:ascii="Times New Roman" w:hAnsi="Times New Roman" w:eastAsia="仿宋_GB2312" w:cs="仿宋_GB2312"/>
          <w:color w:val="000000"/>
          <w:spacing w:val="10"/>
          <w:sz w:val="32"/>
          <w:szCs w:val="32"/>
          <w:shd w:val="clear"/>
          <w:lang w:eastAsia="zh-CN"/>
        </w:rPr>
        <w:t>城乡社</w:t>
      </w:r>
      <w:r>
        <w:rPr>
          <w:rFonts w:hint="eastAsia" w:ascii="Times New Roman" w:hAnsi="Times New Roman" w:eastAsia="仿宋_GB2312" w:cs="仿宋_GB2312"/>
          <w:color w:val="000000"/>
          <w:spacing w:val="10"/>
          <w:sz w:val="32"/>
          <w:szCs w:val="32"/>
          <w:shd w:val="clear"/>
          <w:lang w:val="en-US" w:eastAsia="zh-CN"/>
        </w:rPr>
        <w:t>区支出：6114.43万元，占支出预算总额的95.11%；住房和保障支出：88.24万元，占支出预算总额的1.37%</w:t>
      </w:r>
      <w:r>
        <w:rPr>
          <w:rFonts w:hint="eastAsia" w:ascii="Times New Roman" w:hAnsi="Times New Roman" w:eastAsia="仿宋_GB2312" w:cs="仿宋_GB2312"/>
          <w:spacing w:val="10"/>
          <w:sz w:val="32"/>
          <w:szCs w:val="32"/>
          <w:shd w:val="clear"/>
          <w:lang w:val="en-US" w:eastAsia="zh-CN"/>
        </w:rPr>
        <w:t>。</w:t>
      </w:r>
    </w:p>
    <w:p>
      <w:pPr>
        <w:keepNext w:val="0"/>
        <w:keepLines w:val="0"/>
        <w:pageBreakBefore w:val="0"/>
        <w:widowControl/>
        <w:shd w:val="clear"/>
        <w:kinsoku w:val="0"/>
        <w:wordWrap/>
        <w:overflowPunct/>
        <w:topLinePunct w:val="0"/>
        <w:autoSpaceDE w:val="0"/>
        <w:autoSpaceDN w:val="0"/>
        <w:bidi w:val="0"/>
        <w:adjustRightInd w:val="0"/>
        <w:snapToGrid w:val="0"/>
        <w:spacing w:line="600" w:lineRule="exact"/>
        <w:ind w:firstLine="680" w:firstLineChars="200"/>
        <w:textAlignment w:val="baseline"/>
        <w:rPr>
          <w:rFonts w:ascii="楷体_GB2312" w:hAnsi="楷体_GB2312" w:eastAsia="楷体_GB2312"/>
          <w:spacing w:val="10"/>
          <w:sz w:val="32"/>
          <w:szCs w:val="32"/>
        </w:rPr>
      </w:pPr>
      <w:r>
        <w:rPr>
          <w:rFonts w:hint="eastAsia" w:ascii="楷体_GB2312" w:hAnsi="楷体_GB2312" w:eastAsia="楷体_GB2312" w:cs="楷体_GB2312"/>
          <w:spacing w:val="10"/>
          <w:sz w:val="32"/>
          <w:szCs w:val="32"/>
        </w:rPr>
        <w:t>（三）财政拨款支出情况</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80" w:firstLineChars="200"/>
        <w:textAlignment w:val="baseline"/>
        <w:rPr>
          <w:rFonts w:hint="eastAsia" w:ascii="Times New Roman" w:hAnsi="Times New Roman" w:eastAsia="仿宋_GB2312" w:cs="仿宋_GB2312"/>
          <w:color w:val="C00000"/>
          <w:spacing w:val="10"/>
          <w:sz w:val="32"/>
          <w:szCs w:val="32"/>
        </w:rPr>
      </w:pPr>
      <w:r>
        <w:rPr>
          <w:rFonts w:hint="eastAsia" w:ascii="Times New Roman" w:hAnsi="Times New Roman" w:eastAsia="仿宋_GB2312" w:cs="仿宋_GB2312"/>
          <w:spacing w:val="10"/>
          <w:sz w:val="32"/>
          <w:szCs w:val="32"/>
        </w:rPr>
        <w:t>2022年我单位财政拨款支出预算数为5128.91万元。较上年预算安排的增</w:t>
      </w:r>
      <w:r>
        <w:rPr>
          <w:rFonts w:hint="eastAsia" w:ascii="Times New Roman" w:hAnsi="Times New Roman" w:eastAsia="仿宋_GB2312" w:cs="仿宋_GB2312"/>
          <w:spacing w:val="10"/>
          <w:sz w:val="32"/>
          <w:szCs w:val="32"/>
          <w:lang w:eastAsia="zh-CN"/>
        </w:rPr>
        <w:t>加</w:t>
      </w:r>
      <w:r>
        <w:rPr>
          <w:rFonts w:hint="eastAsia" w:ascii="Times New Roman" w:hAnsi="Times New Roman" w:eastAsia="仿宋_GB2312" w:cs="仿宋_GB2312"/>
          <w:spacing w:val="10"/>
          <w:sz w:val="32"/>
          <w:szCs w:val="32"/>
          <w:lang w:val="en-US" w:eastAsia="zh-CN"/>
        </w:rPr>
        <w:t>653.73万元</w:t>
      </w:r>
      <w:r>
        <w:rPr>
          <w:rFonts w:hint="eastAsia" w:ascii="Times New Roman" w:hAnsi="Times New Roman" w:eastAsia="仿宋_GB2312" w:cs="仿宋_GB2312"/>
          <w:spacing w:val="10"/>
          <w:sz w:val="32"/>
          <w:szCs w:val="32"/>
        </w:rPr>
        <w:t>。</w:t>
      </w:r>
    </w:p>
    <w:p>
      <w:pPr>
        <w:keepNext w:val="0"/>
        <w:keepLines w:val="0"/>
        <w:pageBreakBefore w:val="0"/>
        <w:widowControl/>
        <w:shd w:val="clear"/>
        <w:kinsoku w:val="0"/>
        <w:wordWrap/>
        <w:overflowPunct/>
        <w:topLinePunct w:val="0"/>
        <w:autoSpaceDE w:val="0"/>
        <w:autoSpaceDN w:val="0"/>
        <w:bidi w:val="0"/>
        <w:adjustRightInd w:val="0"/>
        <w:snapToGrid w:val="0"/>
        <w:spacing w:line="600" w:lineRule="exact"/>
        <w:ind w:firstLine="680" w:firstLineChars="200"/>
        <w:textAlignment w:val="baseline"/>
        <w:rPr>
          <w:rFonts w:hint="eastAsia" w:ascii="Times New Roman" w:hAnsi="Times New Roman" w:eastAsia="仿宋_GB2312" w:cs="仿宋_GB2312"/>
          <w:spacing w:val="10"/>
          <w:sz w:val="32"/>
          <w:szCs w:val="32"/>
          <w:lang w:eastAsia="zh-CN"/>
        </w:rPr>
      </w:pPr>
      <w:r>
        <w:rPr>
          <w:rFonts w:hint="eastAsia" w:ascii="Times New Roman" w:hAnsi="Times New Roman" w:eastAsia="仿宋_GB2312" w:cs="仿宋_GB2312"/>
          <w:spacing w:val="10"/>
          <w:sz w:val="32"/>
          <w:szCs w:val="32"/>
        </w:rPr>
        <w:t>按支出项目类别划分：工资福利支出1791.09万元，占支出预算总额的</w:t>
      </w:r>
      <w:r>
        <w:rPr>
          <w:rFonts w:hint="eastAsia" w:ascii="Times New Roman" w:hAnsi="Times New Roman" w:eastAsia="仿宋_GB2312" w:cs="仿宋_GB2312"/>
          <w:spacing w:val="10"/>
          <w:sz w:val="32"/>
          <w:szCs w:val="32"/>
          <w:lang w:val="en-US" w:eastAsia="zh-CN"/>
        </w:rPr>
        <w:t>34.92</w:t>
      </w:r>
      <w:r>
        <w:rPr>
          <w:rFonts w:hint="eastAsia" w:ascii="Times New Roman" w:hAnsi="Times New Roman" w:eastAsia="仿宋_GB2312" w:cs="仿宋_GB2312"/>
          <w:spacing w:val="10"/>
          <w:sz w:val="32"/>
          <w:szCs w:val="32"/>
        </w:rPr>
        <w:t>%；</w:t>
      </w:r>
      <w:r>
        <w:rPr>
          <w:rFonts w:hint="eastAsia" w:ascii="Times New Roman" w:hAnsi="Times New Roman" w:eastAsia="仿宋_GB2312" w:cs="仿宋_GB2312"/>
          <w:spacing w:val="10"/>
          <w:sz w:val="32"/>
          <w:szCs w:val="32"/>
          <w:shd w:val="clear"/>
        </w:rPr>
        <w:t>较上年预算安排</w:t>
      </w:r>
      <w:r>
        <w:rPr>
          <w:rFonts w:hint="eastAsia" w:ascii="Times New Roman" w:hAnsi="Times New Roman" w:eastAsia="仿宋_GB2312" w:cs="仿宋_GB2312"/>
          <w:spacing w:val="10"/>
          <w:sz w:val="32"/>
          <w:szCs w:val="32"/>
          <w:shd w:val="clear"/>
          <w:lang w:val="en-US" w:eastAsia="zh-CN"/>
        </w:rPr>
        <w:t>增加42.21%。</w:t>
      </w:r>
      <w:r>
        <w:rPr>
          <w:rFonts w:hint="eastAsia" w:ascii="Times New Roman" w:hAnsi="Times New Roman" w:eastAsia="仿宋_GB2312" w:cs="仿宋_GB2312"/>
          <w:spacing w:val="10"/>
          <w:sz w:val="32"/>
          <w:szCs w:val="32"/>
        </w:rPr>
        <w:t>商品和服务支出52.5万元，占支出预算总额的</w:t>
      </w:r>
      <w:r>
        <w:rPr>
          <w:rFonts w:hint="eastAsia" w:ascii="Times New Roman" w:hAnsi="Times New Roman" w:eastAsia="仿宋_GB2312" w:cs="仿宋_GB2312"/>
          <w:spacing w:val="10"/>
          <w:sz w:val="32"/>
          <w:szCs w:val="32"/>
          <w:lang w:val="en-US" w:eastAsia="zh-CN"/>
        </w:rPr>
        <w:t>1.02</w:t>
      </w:r>
      <w:r>
        <w:rPr>
          <w:rFonts w:hint="eastAsia" w:ascii="Times New Roman" w:hAnsi="Times New Roman" w:eastAsia="仿宋_GB2312" w:cs="仿宋_GB2312"/>
          <w:spacing w:val="10"/>
          <w:sz w:val="32"/>
          <w:szCs w:val="32"/>
        </w:rPr>
        <w:t>%；</w:t>
      </w:r>
      <w:r>
        <w:rPr>
          <w:rFonts w:hint="eastAsia" w:ascii="Times New Roman" w:hAnsi="Times New Roman" w:eastAsia="仿宋_GB2312" w:cs="仿宋_GB2312"/>
          <w:spacing w:val="10"/>
          <w:sz w:val="32"/>
          <w:szCs w:val="32"/>
          <w:shd w:val="clear"/>
        </w:rPr>
        <w:t>较上年预算安排</w:t>
      </w:r>
      <w:r>
        <w:rPr>
          <w:rFonts w:hint="eastAsia" w:ascii="Times New Roman" w:hAnsi="Times New Roman" w:eastAsia="仿宋_GB2312" w:cs="仿宋_GB2312"/>
          <w:spacing w:val="10"/>
          <w:sz w:val="32"/>
          <w:szCs w:val="32"/>
          <w:shd w:val="clear"/>
          <w:lang w:eastAsia="zh-CN"/>
        </w:rPr>
        <w:t>减少</w:t>
      </w:r>
      <w:r>
        <w:rPr>
          <w:rFonts w:hint="eastAsia" w:ascii="Times New Roman" w:hAnsi="Times New Roman" w:eastAsia="仿宋_GB2312" w:cs="仿宋_GB2312"/>
          <w:spacing w:val="10"/>
          <w:sz w:val="32"/>
          <w:szCs w:val="32"/>
          <w:shd w:val="clear"/>
          <w:lang w:val="en-US" w:eastAsia="zh-CN"/>
        </w:rPr>
        <w:t>81.14%。</w:t>
      </w:r>
      <w:r>
        <w:rPr>
          <w:rFonts w:hint="eastAsia" w:ascii="Times New Roman" w:hAnsi="Times New Roman" w:eastAsia="仿宋_GB2312" w:cs="仿宋_GB2312"/>
          <w:spacing w:val="10"/>
          <w:sz w:val="32"/>
          <w:szCs w:val="32"/>
          <w:shd w:val="clear"/>
        </w:rPr>
        <w:t>对个人和家庭补助支出0.57万元，占支出预算总额0.0</w:t>
      </w:r>
      <w:r>
        <w:rPr>
          <w:rFonts w:hint="eastAsia" w:ascii="Times New Roman" w:hAnsi="Times New Roman" w:eastAsia="仿宋_GB2312" w:cs="仿宋_GB2312"/>
          <w:spacing w:val="10"/>
          <w:sz w:val="32"/>
          <w:szCs w:val="32"/>
          <w:shd w:val="clear"/>
          <w:lang w:val="en-US" w:eastAsia="zh-CN"/>
        </w:rPr>
        <w:t>1</w:t>
      </w:r>
      <w:r>
        <w:rPr>
          <w:rFonts w:hint="eastAsia" w:ascii="Times New Roman" w:hAnsi="Times New Roman" w:eastAsia="仿宋_GB2312" w:cs="仿宋_GB2312"/>
          <w:spacing w:val="10"/>
          <w:sz w:val="32"/>
          <w:szCs w:val="32"/>
          <w:shd w:val="clear"/>
        </w:rPr>
        <w:t>%。较上年预算安排</w:t>
      </w:r>
      <w:r>
        <w:rPr>
          <w:rFonts w:hint="eastAsia" w:ascii="Times New Roman" w:hAnsi="Times New Roman" w:eastAsia="仿宋_GB2312" w:cs="仿宋_GB2312"/>
          <w:spacing w:val="10"/>
          <w:sz w:val="32"/>
          <w:szCs w:val="32"/>
          <w:shd w:val="clear"/>
          <w:lang w:val="en-US" w:eastAsia="zh-CN"/>
        </w:rPr>
        <w:t>增加375%。</w:t>
      </w:r>
      <w:r>
        <w:rPr>
          <w:rFonts w:hint="eastAsia" w:ascii="Times New Roman" w:hAnsi="Times New Roman" w:eastAsia="仿宋_GB2312" w:cs="仿宋_GB2312"/>
          <w:spacing w:val="10"/>
          <w:sz w:val="32"/>
          <w:szCs w:val="32"/>
        </w:rPr>
        <w:t>城管执法专项支出3284.75万元，占支出预算总额的</w:t>
      </w:r>
      <w:r>
        <w:rPr>
          <w:rFonts w:hint="eastAsia" w:ascii="Times New Roman" w:hAnsi="Times New Roman" w:eastAsia="仿宋_GB2312" w:cs="仿宋_GB2312"/>
          <w:spacing w:val="10"/>
          <w:sz w:val="32"/>
          <w:szCs w:val="32"/>
          <w:lang w:val="en-US" w:eastAsia="zh-CN"/>
        </w:rPr>
        <w:t>64.05</w:t>
      </w:r>
      <w:r>
        <w:rPr>
          <w:rFonts w:hint="eastAsia" w:ascii="Times New Roman" w:hAnsi="Times New Roman" w:eastAsia="仿宋_GB2312" w:cs="仿宋_GB2312"/>
          <w:spacing w:val="10"/>
          <w:sz w:val="32"/>
          <w:szCs w:val="32"/>
        </w:rPr>
        <w:t>%</w:t>
      </w:r>
      <w:r>
        <w:rPr>
          <w:rFonts w:hint="eastAsia" w:ascii="Times New Roman" w:hAnsi="Times New Roman" w:eastAsia="仿宋_GB2312" w:cs="仿宋_GB2312"/>
          <w:spacing w:val="10"/>
          <w:sz w:val="32"/>
          <w:szCs w:val="32"/>
          <w:lang w:eastAsia="zh-CN"/>
        </w:rPr>
        <w:t>。</w:t>
      </w:r>
      <w:r>
        <w:rPr>
          <w:rFonts w:hint="eastAsia" w:ascii="Times New Roman" w:hAnsi="Times New Roman" w:eastAsia="仿宋_GB2312" w:cs="仿宋_GB2312"/>
          <w:spacing w:val="10"/>
          <w:sz w:val="32"/>
          <w:szCs w:val="32"/>
          <w:shd w:val="clear"/>
        </w:rPr>
        <w:t>较上年预算安排</w:t>
      </w:r>
      <w:r>
        <w:rPr>
          <w:rFonts w:hint="eastAsia" w:ascii="Times New Roman" w:hAnsi="Times New Roman" w:eastAsia="仿宋_GB2312" w:cs="仿宋_GB2312"/>
          <w:spacing w:val="10"/>
          <w:sz w:val="32"/>
          <w:szCs w:val="32"/>
          <w:shd w:val="clear"/>
          <w:lang w:val="en-US" w:eastAsia="zh-CN"/>
        </w:rPr>
        <w:t>增加11.83%。</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4" w:leftChars="0" w:firstLine="659" w:firstLineChars="194"/>
        <w:textAlignment w:val="baseline"/>
        <w:rPr>
          <w:rFonts w:hint="default" w:ascii="Times New Roman" w:hAnsi="Times New Roman" w:eastAsia="仿宋_GB2312" w:cs="仿宋_GB2312"/>
          <w:color w:val="000000"/>
          <w:spacing w:val="10"/>
          <w:sz w:val="32"/>
          <w:szCs w:val="32"/>
          <w:lang w:val="en-US" w:eastAsia="zh-CN"/>
        </w:rPr>
      </w:pPr>
      <w:r>
        <w:rPr>
          <w:rFonts w:hint="eastAsia" w:ascii="Times New Roman" w:hAnsi="Times New Roman" w:eastAsia="仿宋_GB2312" w:cs="仿宋_GB2312"/>
          <w:spacing w:val="10"/>
          <w:sz w:val="32"/>
          <w:szCs w:val="32"/>
        </w:rPr>
        <w:t>按支出功能科目划分：</w:t>
      </w:r>
      <w:r>
        <w:rPr>
          <w:rFonts w:hint="eastAsia" w:ascii="Times New Roman" w:hAnsi="Times New Roman" w:eastAsia="仿宋_GB2312" w:cs="仿宋_GB2312"/>
          <w:color w:val="000000"/>
          <w:spacing w:val="10"/>
          <w:sz w:val="32"/>
          <w:szCs w:val="32"/>
          <w:shd w:val="clear"/>
          <w:lang w:eastAsia="zh-CN"/>
        </w:rPr>
        <w:t>社会和保障就业支出：</w:t>
      </w:r>
      <w:r>
        <w:rPr>
          <w:rFonts w:hint="eastAsia" w:ascii="Times New Roman" w:hAnsi="Times New Roman" w:eastAsia="仿宋_GB2312" w:cs="仿宋_GB2312"/>
          <w:color w:val="000000"/>
          <w:spacing w:val="10"/>
          <w:sz w:val="32"/>
          <w:szCs w:val="32"/>
          <w:shd w:val="clear"/>
          <w:lang w:val="en-US" w:eastAsia="zh-CN"/>
        </w:rPr>
        <w:t>124.17万元，</w:t>
      </w:r>
      <w:r>
        <w:rPr>
          <w:rFonts w:hint="eastAsia" w:ascii="Times New Roman" w:hAnsi="Times New Roman" w:eastAsia="仿宋_GB2312" w:cs="仿宋_GB2312"/>
          <w:color w:val="000000"/>
          <w:spacing w:val="10"/>
          <w:sz w:val="32"/>
          <w:szCs w:val="32"/>
          <w:shd w:val="clear"/>
        </w:rPr>
        <w:t>占支出预算总额的</w:t>
      </w:r>
      <w:r>
        <w:rPr>
          <w:rFonts w:hint="eastAsia" w:ascii="Times New Roman" w:hAnsi="Times New Roman" w:eastAsia="仿宋_GB2312" w:cs="仿宋_GB2312"/>
          <w:color w:val="000000"/>
          <w:spacing w:val="10"/>
          <w:sz w:val="32"/>
          <w:szCs w:val="32"/>
          <w:shd w:val="clear"/>
          <w:lang w:val="en-US" w:eastAsia="zh-CN"/>
        </w:rPr>
        <w:t>2.42</w:t>
      </w:r>
      <w:r>
        <w:rPr>
          <w:rFonts w:hint="eastAsia" w:ascii="Times New Roman" w:hAnsi="Times New Roman" w:eastAsia="仿宋_GB2312" w:cs="仿宋_GB2312"/>
          <w:color w:val="000000"/>
          <w:spacing w:val="10"/>
          <w:sz w:val="32"/>
          <w:szCs w:val="32"/>
          <w:shd w:val="clear"/>
        </w:rPr>
        <w:t>%；</w:t>
      </w:r>
      <w:r>
        <w:rPr>
          <w:rFonts w:hint="eastAsia" w:ascii="Times New Roman" w:hAnsi="Times New Roman" w:eastAsia="仿宋_GB2312" w:cs="仿宋_GB2312"/>
          <w:spacing w:val="10"/>
          <w:sz w:val="32"/>
          <w:szCs w:val="32"/>
          <w:shd w:val="clear"/>
        </w:rPr>
        <w:t>较上年预算安排</w:t>
      </w:r>
      <w:r>
        <w:rPr>
          <w:rFonts w:hint="eastAsia" w:ascii="Times New Roman" w:hAnsi="Times New Roman" w:eastAsia="仿宋_GB2312" w:cs="仿宋_GB2312"/>
          <w:spacing w:val="10"/>
          <w:sz w:val="32"/>
          <w:szCs w:val="32"/>
          <w:shd w:val="clear"/>
          <w:lang w:val="en-US" w:eastAsia="zh-CN"/>
        </w:rPr>
        <w:t>增加39.22%。</w:t>
      </w:r>
      <w:r>
        <w:rPr>
          <w:rFonts w:hint="eastAsia" w:ascii="Times New Roman" w:hAnsi="Times New Roman" w:eastAsia="仿宋_GB2312" w:cs="仿宋_GB2312"/>
          <w:color w:val="000000"/>
          <w:spacing w:val="10"/>
          <w:sz w:val="32"/>
          <w:szCs w:val="32"/>
          <w:shd w:val="clear"/>
          <w:lang w:eastAsia="zh-CN"/>
        </w:rPr>
        <w:t>卫生健康支出：</w:t>
      </w:r>
      <w:r>
        <w:rPr>
          <w:rFonts w:hint="eastAsia" w:ascii="Times New Roman" w:hAnsi="Times New Roman" w:eastAsia="仿宋_GB2312" w:cs="仿宋_GB2312"/>
          <w:color w:val="000000"/>
          <w:spacing w:val="10"/>
          <w:sz w:val="32"/>
          <w:szCs w:val="32"/>
          <w:shd w:val="clear"/>
          <w:lang w:val="en-US" w:eastAsia="zh-CN"/>
        </w:rPr>
        <w:t>102.07万元，</w:t>
      </w:r>
      <w:r>
        <w:rPr>
          <w:rFonts w:hint="eastAsia" w:ascii="Times New Roman" w:hAnsi="Times New Roman" w:eastAsia="仿宋_GB2312" w:cs="仿宋_GB2312"/>
          <w:color w:val="000000"/>
          <w:spacing w:val="10"/>
          <w:sz w:val="32"/>
          <w:szCs w:val="32"/>
          <w:shd w:val="clear"/>
        </w:rPr>
        <w:t>占支出预算总额的</w:t>
      </w:r>
      <w:r>
        <w:rPr>
          <w:rFonts w:hint="eastAsia" w:ascii="Times New Roman" w:hAnsi="Times New Roman" w:eastAsia="仿宋_GB2312" w:cs="仿宋_GB2312"/>
          <w:color w:val="000000"/>
          <w:spacing w:val="10"/>
          <w:sz w:val="32"/>
          <w:szCs w:val="32"/>
          <w:shd w:val="clear"/>
          <w:lang w:val="en-US" w:eastAsia="zh-CN"/>
        </w:rPr>
        <w:t>1.99</w:t>
      </w:r>
      <w:r>
        <w:rPr>
          <w:rFonts w:hint="eastAsia" w:ascii="Times New Roman" w:hAnsi="Times New Roman" w:eastAsia="仿宋_GB2312" w:cs="仿宋_GB2312"/>
          <w:color w:val="000000"/>
          <w:spacing w:val="10"/>
          <w:sz w:val="32"/>
          <w:szCs w:val="32"/>
          <w:shd w:val="clear"/>
        </w:rPr>
        <w:t>%；</w:t>
      </w:r>
      <w:r>
        <w:rPr>
          <w:rFonts w:hint="eastAsia" w:ascii="Times New Roman" w:hAnsi="Times New Roman" w:eastAsia="仿宋_GB2312" w:cs="仿宋_GB2312"/>
          <w:spacing w:val="10"/>
          <w:sz w:val="32"/>
          <w:szCs w:val="32"/>
          <w:shd w:val="clear"/>
        </w:rPr>
        <w:t>较上年预算安排</w:t>
      </w:r>
      <w:r>
        <w:rPr>
          <w:rFonts w:hint="eastAsia" w:ascii="Times New Roman" w:hAnsi="Times New Roman" w:eastAsia="仿宋_GB2312" w:cs="仿宋_GB2312"/>
          <w:spacing w:val="10"/>
          <w:sz w:val="32"/>
          <w:szCs w:val="32"/>
          <w:shd w:val="clear"/>
          <w:lang w:val="en-US" w:eastAsia="zh-CN"/>
        </w:rPr>
        <w:t>增加42.86%。</w:t>
      </w:r>
      <w:r>
        <w:rPr>
          <w:rFonts w:hint="eastAsia" w:ascii="Times New Roman" w:hAnsi="Times New Roman" w:eastAsia="仿宋_GB2312" w:cs="仿宋_GB2312"/>
          <w:color w:val="000000"/>
          <w:spacing w:val="10"/>
          <w:sz w:val="32"/>
          <w:szCs w:val="32"/>
          <w:shd w:val="clear"/>
          <w:lang w:eastAsia="zh-CN"/>
        </w:rPr>
        <w:t>城乡社</w:t>
      </w:r>
      <w:r>
        <w:rPr>
          <w:rFonts w:hint="eastAsia" w:ascii="Times New Roman" w:hAnsi="Times New Roman" w:eastAsia="仿宋_GB2312" w:cs="仿宋_GB2312"/>
          <w:color w:val="000000"/>
          <w:spacing w:val="10"/>
          <w:sz w:val="32"/>
          <w:szCs w:val="32"/>
          <w:shd w:val="clear"/>
          <w:lang w:val="en-US" w:eastAsia="zh-CN"/>
        </w:rPr>
        <w:t>区支出：4814.43万元，占支出预算总额的93.87%；</w:t>
      </w:r>
      <w:r>
        <w:rPr>
          <w:rFonts w:hint="eastAsia" w:ascii="Times New Roman" w:hAnsi="Times New Roman" w:eastAsia="仿宋_GB2312" w:cs="仿宋_GB2312"/>
          <w:spacing w:val="10"/>
          <w:sz w:val="32"/>
          <w:szCs w:val="32"/>
          <w:shd w:val="clear"/>
        </w:rPr>
        <w:t>较上年预算安排</w:t>
      </w:r>
      <w:r>
        <w:rPr>
          <w:rFonts w:hint="eastAsia" w:ascii="Times New Roman" w:hAnsi="Times New Roman" w:eastAsia="仿宋_GB2312" w:cs="仿宋_GB2312"/>
          <w:spacing w:val="10"/>
          <w:sz w:val="32"/>
          <w:szCs w:val="32"/>
          <w:shd w:val="clear"/>
          <w:lang w:val="en-US" w:eastAsia="zh-CN"/>
        </w:rPr>
        <w:t>增加13.25%。</w:t>
      </w:r>
      <w:r>
        <w:rPr>
          <w:rFonts w:hint="eastAsia" w:ascii="Times New Roman" w:hAnsi="Times New Roman" w:eastAsia="仿宋_GB2312" w:cs="仿宋_GB2312"/>
          <w:color w:val="000000"/>
          <w:spacing w:val="10"/>
          <w:sz w:val="32"/>
          <w:szCs w:val="32"/>
          <w:shd w:val="clear"/>
          <w:lang w:val="en-US" w:eastAsia="zh-CN"/>
        </w:rPr>
        <w:t>住房和保障支出：88.24万元，占支出预算总额的1.72%。</w:t>
      </w:r>
      <w:r>
        <w:rPr>
          <w:rFonts w:hint="eastAsia" w:ascii="Times New Roman" w:hAnsi="Times New Roman" w:eastAsia="仿宋_GB2312" w:cs="仿宋_GB2312"/>
          <w:spacing w:val="10"/>
          <w:sz w:val="32"/>
          <w:szCs w:val="32"/>
          <w:shd w:val="clear"/>
        </w:rPr>
        <w:t>较上年预算安排</w:t>
      </w:r>
      <w:r>
        <w:rPr>
          <w:rFonts w:hint="eastAsia" w:ascii="Times New Roman" w:hAnsi="Times New Roman" w:eastAsia="仿宋_GB2312" w:cs="仿宋_GB2312"/>
          <w:spacing w:val="10"/>
          <w:sz w:val="32"/>
          <w:szCs w:val="32"/>
          <w:shd w:val="clear"/>
          <w:lang w:val="en-US" w:eastAsia="zh-CN"/>
        </w:rPr>
        <w:t>增加39.2%。</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80" w:firstLineChars="200"/>
        <w:textAlignment w:val="baseline"/>
        <w:rPr>
          <w:rFonts w:ascii="楷体_GB2312" w:hAnsi="楷体_GB2312" w:eastAsia="楷体_GB2312"/>
          <w:spacing w:val="10"/>
          <w:sz w:val="32"/>
          <w:szCs w:val="32"/>
        </w:rPr>
      </w:pPr>
      <w:r>
        <w:rPr>
          <w:rFonts w:hint="eastAsia" w:ascii="楷体_GB2312" w:hAnsi="楷体_GB2312" w:eastAsia="楷体_GB2312" w:cs="楷体_GB2312"/>
          <w:spacing w:val="10"/>
          <w:sz w:val="32"/>
          <w:szCs w:val="32"/>
        </w:rPr>
        <w:t>（四）政府性基金情况</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80" w:firstLineChars="200"/>
        <w:textAlignment w:val="baseline"/>
        <w:rPr>
          <w:rFonts w:ascii="Times New Roman" w:hAnsi="Times New Roman" w:eastAsia="仿宋_GB2312"/>
          <w:spacing w:val="10"/>
          <w:sz w:val="32"/>
          <w:szCs w:val="32"/>
        </w:rPr>
      </w:pPr>
      <w:r>
        <w:rPr>
          <w:rFonts w:hint="eastAsia" w:ascii="Times New Roman" w:hAnsi="Times New Roman" w:eastAsia="仿宋_GB2312" w:cs="仿宋_GB2312"/>
          <w:spacing w:val="10"/>
          <w:sz w:val="32"/>
          <w:szCs w:val="32"/>
        </w:rPr>
        <w:t>没有使用政府性基金预算拨款安排的支出。</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80" w:firstLineChars="200"/>
        <w:textAlignment w:val="baseline"/>
        <w:rPr>
          <w:rFonts w:ascii="楷体_GB2312" w:hAnsi="楷体_GB2312" w:eastAsia="楷体_GB2312"/>
          <w:spacing w:val="10"/>
          <w:sz w:val="32"/>
          <w:szCs w:val="32"/>
        </w:rPr>
      </w:pPr>
      <w:r>
        <w:rPr>
          <w:rFonts w:hint="eastAsia" w:ascii="楷体_GB2312" w:hAnsi="楷体_GB2312" w:eastAsia="楷体_GB2312" w:cs="楷体_GB2312"/>
          <w:spacing w:val="10"/>
          <w:sz w:val="32"/>
          <w:szCs w:val="32"/>
        </w:rPr>
        <w:t>（五）国有资本经营情况</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80" w:firstLineChars="200"/>
        <w:textAlignment w:val="baseline"/>
        <w:rPr>
          <w:rFonts w:ascii="Times New Roman" w:hAnsi="Times New Roman" w:eastAsia="仿宋_GB2312"/>
          <w:spacing w:val="10"/>
          <w:sz w:val="32"/>
          <w:szCs w:val="32"/>
        </w:rPr>
      </w:pPr>
      <w:r>
        <w:rPr>
          <w:rFonts w:hint="eastAsia" w:ascii="Times New Roman" w:hAnsi="Times New Roman" w:eastAsia="仿宋_GB2312" w:cs="仿宋_GB2312"/>
          <w:spacing w:val="10"/>
          <w:sz w:val="32"/>
          <w:szCs w:val="32"/>
        </w:rPr>
        <w:t>没有使用国有资本经营预算拨款安排的支出。</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80" w:firstLineChars="200"/>
        <w:textAlignment w:val="baseline"/>
        <w:rPr>
          <w:rFonts w:ascii="楷体_GB2312" w:hAnsi="楷体_GB2312" w:eastAsia="楷体_GB2312"/>
          <w:spacing w:val="10"/>
          <w:sz w:val="32"/>
          <w:szCs w:val="32"/>
        </w:rPr>
      </w:pPr>
      <w:r>
        <w:rPr>
          <w:rFonts w:hint="eastAsia" w:ascii="楷体_GB2312" w:hAnsi="楷体_GB2312" w:eastAsia="楷体_GB2312" w:cs="楷体_GB2312"/>
          <w:spacing w:val="10"/>
          <w:sz w:val="32"/>
          <w:szCs w:val="32"/>
        </w:rPr>
        <w:t>（六）机关运行经费等重要事项的说明</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80" w:firstLineChars="200"/>
        <w:textAlignment w:val="baseline"/>
        <w:rPr>
          <w:rFonts w:ascii="Times New Roman" w:hAnsi="Times New Roman" w:eastAsia="仿宋_GB2312"/>
          <w:spacing w:val="10"/>
          <w:sz w:val="32"/>
          <w:szCs w:val="32"/>
        </w:rPr>
      </w:pPr>
      <w:r>
        <w:rPr>
          <w:rFonts w:ascii="Times New Roman" w:hAnsi="Times New Roman" w:eastAsia="仿宋_GB2312" w:cs="Times New Roman"/>
          <w:spacing w:val="10"/>
          <w:sz w:val="32"/>
          <w:szCs w:val="32"/>
        </w:rPr>
        <w:t>2022</w:t>
      </w:r>
      <w:r>
        <w:rPr>
          <w:rFonts w:hint="eastAsia" w:ascii="Times New Roman" w:hAnsi="Times New Roman" w:eastAsia="仿宋_GB2312" w:cs="仿宋_GB2312"/>
          <w:spacing w:val="10"/>
          <w:sz w:val="32"/>
          <w:szCs w:val="32"/>
        </w:rPr>
        <w:t>年部门机关运行费预算</w:t>
      </w:r>
      <w:r>
        <w:rPr>
          <w:rFonts w:hint="eastAsia" w:ascii="Times New Roman" w:hAnsi="Times New Roman" w:eastAsia="仿宋_GB2312" w:cs="Times New Roman"/>
          <w:spacing w:val="10"/>
          <w:sz w:val="32"/>
          <w:szCs w:val="32"/>
          <w:lang w:val="en-US" w:eastAsia="zh-CN"/>
        </w:rPr>
        <w:t>0</w:t>
      </w:r>
      <w:r>
        <w:rPr>
          <w:rFonts w:hint="eastAsia" w:ascii="Times New Roman" w:hAnsi="Times New Roman" w:eastAsia="仿宋_GB2312" w:cs="仿宋_GB2312"/>
          <w:spacing w:val="10"/>
          <w:sz w:val="32"/>
          <w:szCs w:val="32"/>
        </w:rPr>
        <w:t>元。</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80" w:firstLineChars="200"/>
        <w:textAlignment w:val="baseline"/>
        <w:rPr>
          <w:rFonts w:ascii="Times New Roman" w:hAnsi="Times New Roman" w:eastAsia="仿宋_GB2312"/>
          <w:spacing w:val="10"/>
          <w:sz w:val="32"/>
          <w:szCs w:val="32"/>
          <w:highlight w:val="none"/>
        </w:rPr>
      </w:pPr>
      <w:r>
        <w:rPr>
          <w:rFonts w:hint="eastAsia" w:ascii="Times New Roman" w:hAnsi="Times New Roman" w:eastAsia="仿宋_GB2312" w:cs="仿宋_GB2312"/>
          <w:spacing w:val="10"/>
          <w:sz w:val="32"/>
          <w:szCs w:val="32"/>
          <w:highlight w:val="none"/>
        </w:rPr>
        <w:t>按照财政部《地方预决算公开操作规程》明确的口径，机关运行费指各部门的公用经费，包括办公及印刷费、邮电费、</w:t>
      </w:r>
      <w:r>
        <w:rPr>
          <w:rFonts w:ascii="Times New Roman" w:hAnsi="Times New Roman" w:eastAsia="仿宋_GB2312" w:cs="Times New Roman"/>
          <w:spacing w:val="10"/>
          <w:sz w:val="32"/>
          <w:szCs w:val="32"/>
          <w:highlight w:val="none"/>
        </w:rPr>
        <w:t xml:space="preserve"> </w:t>
      </w:r>
      <w:r>
        <w:rPr>
          <w:rFonts w:hint="eastAsia" w:ascii="Times New Roman" w:hAnsi="Times New Roman" w:eastAsia="仿宋_GB2312" w:cs="仿宋_GB2312"/>
          <w:spacing w:val="10"/>
          <w:sz w:val="32"/>
          <w:szCs w:val="32"/>
          <w:highlight w:val="none"/>
        </w:rPr>
        <w:t>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80" w:firstLineChars="200"/>
        <w:textAlignment w:val="baseline"/>
        <w:rPr>
          <w:rFonts w:ascii="楷体_GB2312" w:hAnsi="楷体_GB2312" w:eastAsia="楷体_GB2312"/>
          <w:spacing w:val="10"/>
          <w:sz w:val="32"/>
          <w:szCs w:val="32"/>
        </w:rPr>
      </w:pPr>
      <w:r>
        <w:rPr>
          <w:rFonts w:hint="eastAsia" w:ascii="楷体_GB2312" w:hAnsi="楷体_GB2312" w:eastAsia="楷体_GB2312" w:cs="楷体_GB2312"/>
          <w:spacing w:val="10"/>
          <w:sz w:val="32"/>
          <w:szCs w:val="32"/>
        </w:rPr>
        <w:t>（七）政府采购情况</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80" w:firstLineChars="200"/>
        <w:textAlignment w:val="baseline"/>
        <w:rPr>
          <w:rFonts w:ascii="Times New Roman" w:hAnsi="Times New Roman" w:eastAsia="仿宋_GB2312"/>
          <w:spacing w:val="10"/>
          <w:sz w:val="32"/>
          <w:szCs w:val="32"/>
        </w:rPr>
      </w:pPr>
      <w:r>
        <w:rPr>
          <w:rFonts w:ascii="Times New Roman" w:hAnsi="Times New Roman" w:eastAsia="仿宋_GB2312" w:cs="Times New Roman"/>
          <w:spacing w:val="10"/>
          <w:sz w:val="32"/>
          <w:szCs w:val="32"/>
        </w:rPr>
        <w:t>2022</w:t>
      </w:r>
      <w:r>
        <w:rPr>
          <w:rFonts w:hint="eastAsia" w:ascii="Times New Roman" w:hAnsi="Times New Roman" w:eastAsia="仿宋_GB2312" w:cs="仿宋_GB2312"/>
          <w:spacing w:val="10"/>
          <w:sz w:val="32"/>
          <w:szCs w:val="32"/>
        </w:rPr>
        <w:t>年单位政府采购总额</w:t>
      </w:r>
      <w:r>
        <w:rPr>
          <w:rFonts w:hint="eastAsia" w:ascii="Times New Roman" w:hAnsi="Times New Roman" w:eastAsia="仿宋_GB2312" w:cs="Times New Roman"/>
          <w:spacing w:val="10"/>
          <w:sz w:val="32"/>
          <w:szCs w:val="32"/>
          <w:lang w:val="en-US" w:eastAsia="zh-CN"/>
        </w:rPr>
        <w:t>1133.85</w:t>
      </w:r>
      <w:r>
        <w:rPr>
          <w:rFonts w:hint="eastAsia" w:ascii="Times New Roman" w:hAnsi="Times New Roman" w:eastAsia="仿宋_GB2312" w:cs="仿宋_GB2312"/>
          <w:spacing w:val="10"/>
          <w:sz w:val="32"/>
          <w:szCs w:val="32"/>
        </w:rPr>
        <w:t>万元，其中：政府采购货物预算</w:t>
      </w:r>
      <w:r>
        <w:rPr>
          <w:rFonts w:hint="eastAsia" w:ascii="Times New Roman" w:hAnsi="Times New Roman" w:eastAsia="仿宋_GB2312" w:cs="Times New Roman"/>
          <w:spacing w:val="10"/>
          <w:sz w:val="32"/>
          <w:szCs w:val="32"/>
          <w:lang w:val="en-US" w:eastAsia="zh-CN"/>
        </w:rPr>
        <w:t>328.85</w:t>
      </w:r>
      <w:r>
        <w:rPr>
          <w:rFonts w:hint="eastAsia" w:ascii="Times New Roman" w:hAnsi="Times New Roman" w:eastAsia="仿宋_GB2312" w:cs="仿宋_GB2312"/>
          <w:spacing w:val="10"/>
          <w:sz w:val="32"/>
          <w:szCs w:val="32"/>
        </w:rPr>
        <w:t>万元、政府采购工程预算</w:t>
      </w:r>
      <w:r>
        <w:rPr>
          <w:rFonts w:hint="eastAsia" w:ascii="Times New Roman" w:hAnsi="Times New Roman" w:eastAsia="仿宋_GB2312" w:cs="Times New Roman"/>
          <w:spacing w:val="10"/>
          <w:sz w:val="32"/>
          <w:szCs w:val="32"/>
          <w:lang w:val="en-US" w:eastAsia="zh-CN"/>
        </w:rPr>
        <w:t>200</w:t>
      </w:r>
      <w:r>
        <w:rPr>
          <w:rFonts w:hint="eastAsia" w:ascii="Times New Roman" w:hAnsi="Times New Roman" w:eastAsia="仿宋_GB2312" w:cs="仿宋_GB2312"/>
          <w:spacing w:val="10"/>
          <w:sz w:val="32"/>
          <w:szCs w:val="32"/>
        </w:rPr>
        <w:t>万元、</w:t>
      </w:r>
      <w:r>
        <w:rPr>
          <w:rFonts w:ascii="Times New Roman" w:hAnsi="Times New Roman" w:eastAsia="仿宋_GB2312" w:cs="Times New Roman"/>
          <w:spacing w:val="10"/>
          <w:sz w:val="32"/>
          <w:szCs w:val="32"/>
        </w:rPr>
        <w:t xml:space="preserve"> </w:t>
      </w:r>
      <w:r>
        <w:rPr>
          <w:rFonts w:hint="eastAsia" w:ascii="Times New Roman" w:hAnsi="Times New Roman" w:eastAsia="仿宋_GB2312" w:cs="仿宋_GB2312"/>
          <w:spacing w:val="10"/>
          <w:sz w:val="32"/>
          <w:szCs w:val="32"/>
        </w:rPr>
        <w:t>政府采购服务预算</w:t>
      </w:r>
      <w:r>
        <w:rPr>
          <w:rFonts w:hint="eastAsia" w:ascii="Times New Roman" w:hAnsi="Times New Roman" w:eastAsia="仿宋_GB2312" w:cs="Times New Roman"/>
          <w:spacing w:val="10"/>
          <w:sz w:val="32"/>
          <w:szCs w:val="32"/>
          <w:lang w:val="en-US" w:eastAsia="zh-CN"/>
        </w:rPr>
        <w:t>605</w:t>
      </w:r>
      <w:r>
        <w:rPr>
          <w:rFonts w:hint="eastAsia" w:ascii="Times New Roman" w:hAnsi="Times New Roman" w:eastAsia="仿宋_GB2312" w:cs="仿宋_GB2312"/>
          <w:spacing w:val="10"/>
          <w:sz w:val="32"/>
          <w:szCs w:val="32"/>
        </w:rPr>
        <w:t>万元。</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80" w:firstLineChars="200"/>
        <w:textAlignment w:val="baseline"/>
        <w:rPr>
          <w:rFonts w:ascii="楷体_GB2312" w:hAnsi="楷体_GB2312" w:eastAsia="楷体_GB2312"/>
          <w:spacing w:val="10"/>
          <w:sz w:val="32"/>
          <w:szCs w:val="32"/>
        </w:rPr>
      </w:pPr>
      <w:r>
        <w:rPr>
          <w:rFonts w:hint="eastAsia" w:ascii="楷体_GB2312" w:hAnsi="楷体_GB2312" w:eastAsia="楷体_GB2312" w:cs="楷体_GB2312"/>
          <w:spacing w:val="10"/>
          <w:sz w:val="32"/>
          <w:szCs w:val="32"/>
        </w:rPr>
        <w:t>（八）国有资产占有使用情况</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80" w:firstLineChars="200"/>
        <w:textAlignment w:val="baseline"/>
        <w:rPr>
          <w:rFonts w:ascii="Times New Roman" w:hAnsi="Times New Roman" w:eastAsia="仿宋_GB2312"/>
          <w:spacing w:val="10"/>
          <w:sz w:val="32"/>
          <w:szCs w:val="32"/>
        </w:rPr>
      </w:pPr>
      <w:r>
        <w:rPr>
          <w:rFonts w:hint="eastAsia" w:ascii="Times New Roman" w:hAnsi="Times New Roman" w:eastAsia="仿宋_GB2312" w:cs="仿宋_GB2312"/>
          <w:spacing w:val="10"/>
          <w:sz w:val="32"/>
          <w:szCs w:val="32"/>
        </w:rPr>
        <w:t>截至</w:t>
      </w:r>
      <w:r>
        <w:rPr>
          <w:rFonts w:ascii="Times New Roman" w:hAnsi="Times New Roman" w:eastAsia="仿宋_GB2312" w:cs="Times New Roman"/>
          <w:spacing w:val="10"/>
          <w:sz w:val="32"/>
          <w:szCs w:val="32"/>
        </w:rPr>
        <w:t>2021</w:t>
      </w:r>
      <w:r>
        <w:rPr>
          <w:rFonts w:hint="eastAsia" w:ascii="Times New Roman" w:hAnsi="Times New Roman" w:eastAsia="仿宋_GB2312" w:cs="仿宋_GB2312"/>
          <w:spacing w:val="10"/>
          <w:sz w:val="32"/>
          <w:szCs w:val="32"/>
        </w:rPr>
        <w:t>年</w:t>
      </w:r>
      <w:r>
        <w:rPr>
          <w:rFonts w:ascii="Times New Roman" w:hAnsi="Times New Roman" w:eastAsia="仿宋_GB2312" w:cs="Times New Roman"/>
          <w:spacing w:val="10"/>
          <w:sz w:val="32"/>
          <w:szCs w:val="32"/>
        </w:rPr>
        <w:t>8</w:t>
      </w:r>
      <w:r>
        <w:rPr>
          <w:rFonts w:hint="eastAsia" w:ascii="Times New Roman" w:hAnsi="Times New Roman" w:eastAsia="仿宋_GB2312" w:cs="仿宋_GB2312"/>
          <w:spacing w:val="10"/>
          <w:sz w:val="32"/>
          <w:szCs w:val="32"/>
        </w:rPr>
        <w:t>月</w:t>
      </w:r>
      <w:r>
        <w:rPr>
          <w:rFonts w:ascii="Times New Roman" w:hAnsi="Times New Roman" w:eastAsia="仿宋_GB2312" w:cs="Times New Roman"/>
          <w:spacing w:val="10"/>
          <w:sz w:val="32"/>
          <w:szCs w:val="32"/>
        </w:rPr>
        <w:t>31</w:t>
      </w:r>
      <w:r>
        <w:rPr>
          <w:rFonts w:hint="eastAsia" w:ascii="Times New Roman" w:hAnsi="Times New Roman" w:eastAsia="仿宋_GB2312" w:cs="仿宋_GB2312"/>
          <w:spacing w:val="10"/>
          <w:sz w:val="32"/>
          <w:szCs w:val="32"/>
        </w:rPr>
        <w:t>日，部门共有车辆</w:t>
      </w:r>
      <w:r>
        <w:rPr>
          <w:rFonts w:hint="eastAsia" w:ascii="Times New Roman" w:hAnsi="Times New Roman" w:eastAsia="仿宋_GB2312" w:cs="Times New Roman"/>
          <w:spacing w:val="10"/>
          <w:sz w:val="32"/>
          <w:szCs w:val="32"/>
          <w:lang w:val="en-US" w:eastAsia="zh-CN"/>
        </w:rPr>
        <w:t>41</w:t>
      </w:r>
      <w:r>
        <w:rPr>
          <w:rFonts w:hint="eastAsia" w:ascii="Times New Roman" w:hAnsi="Times New Roman" w:eastAsia="仿宋_GB2312" w:cs="仿宋_GB2312"/>
          <w:spacing w:val="10"/>
          <w:sz w:val="32"/>
          <w:szCs w:val="32"/>
        </w:rPr>
        <w:t>辆，其中，一般公务用车</w:t>
      </w:r>
      <w:r>
        <w:rPr>
          <w:rFonts w:hint="eastAsia" w:ascii="Times New Roman" w:hAnsi="Times New Roman" w:eastAsia="仿宋_GB2312" w:cs="Times New Roman"/>
          <w:spacing w:val="10"/>
          <w:sz w:val="32"/>
          <w:szCs w:val="32"/>
          <w:lang w:val="en-US" w:eastAsia="zh-CN"/>
        </w:rPr>
        <w:t>0</w:t>
      </w:r>
      <w:r>
        <w:rPr>
          <w:rFonts w:hint="eastAsia" w:ascii="Times New Roman" w:hAnsi="Times New Roman" w:eastAsia="仿宋_GB2312" w:cs="仿宋_GB2312"/>
          <w:spacing w:val="10"/>
          <w:sz w:val="32"/>
          <w:szCs w:val="32"/>
        </w:rPr>
        <w:t>辆，执法执勤用车</w:t>
      </w:r>
      <w:r>
        <w:rPr>
          <w:rFonts w:hint="eastAsia" w:ascii="Times New Roman" w:hAnsi="Times New Roman" w:eastAsia="仿宋_GB2312" w:cs="Times New Roman"/>
          <w:spacing w:val="10"/>
          <w:sz w:val="32"/>
          <w:szCs w:val="32"/>
          <w:lang w:val="en-US" w:eastAsia="zh-CN"/>
        </w:rPr>
        <w:t>41</w:t>
      </w:r>
      <w:r>
        <w:rPr>
          <w:rFonts w:hint="eastAsia" w:ascii="Times New Roman" w:hAnsi="Times New Roman" w:eastAsia="仿宋_GB2312" w:cs="仿宋_GB2312"/>
          <w:spacing w:val="10"/>
          <w:sz w:val="32"/>
          <w:szCs w:val="32"/>
        </w:rPr>
        <w:t>辆。</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80" w:firstLineChars="200"/>
        <w:textAlignment w:val="baseline"/>
        <w:rPr>
          <w:rFonts w:hint="eastAsia" w:ascii="Times New Roman" w:hAnsi="Times New Roman" w:eastAsia="仿宋_GB2312" w:cs="仿宋_GB2312"/>
          <w:spacing w:val="10"/>
          <w:sz w:val="32"/>
          <w:szCs w:val="32"/>
          <w:lang w:eastAsia="zh-CN"/>
        </w:rPr>
      </w:pPr>
      <w:r>
        <w:rPr>
          <w:rFonts w:ascii="Times New Roman" w:hAnsi="Times New Roman" w:eastAsia="仿宋_GB2312" w:cs="Times New Roman"/>
          <w:spacing w:val="10"/>
          <w:sz w:val="32"/>
          <w:szCs w:val="32"/>
        </w:rPr>
        <w:t>2022</w:t>
      </w:r>
      <w:r>
        <w:rPr>
          <w:rFonts w:hint="eastAsia" w:ascii="Times New Roman" w:hAnsi="Times New Roman" w:eastAsia="仿宋_GB2312" w:cs="仿宋_GB2312"/>
          <w:spacing w:val="10"/>
          <w:sz w:val="32"/>
          <w:szCs w:val="32"/>
        </w:rPr>
        <w:t>年部门预算安排购置车辆</w:t>
      </w:r>
      <w:r>
        <w:rPr>
          <w:rFonts w:hint="eastAsia" w:ascii="Times New Roman" w:hAnsi="Times New Roman" w:eastAsia="仿宋_GB2312" w:cs="Times New Roman"/>
          <w:spacing w:val="10"/>
          <w:sz w:val="32"/>
          <w:szCs w:val="32"/>
          <w:lang w:val="en-US" w:eastAsia="zh-CN"/>
        </w:rPr>
        <w:t>0</w:t>
      </w:r>
      <w:r>
        <w:rPr>
          <w:rFonts w:hint="eastAsia" w:ascii="Times New Roman" w:hAnsi="Times New Roman" w:eastAsia="仿宋_GB2312" w:cs="仿宋_GB2312"/>
          <w:spacing w:val="10"/>
          <w:sz w:val="32"/>
          <w:szCs w:val="32"/>
        </w:rPr>
        <w:t>辆</w:t>
      </w:r>
      <w:r>
        <w:rPr>
          <w:rFonts w:hint="eastAsia" w:ascii="Times New Roman" w:hAnsi="Times New Roman" w:eastAsia="仿宋_GB2312" w:cs="仿宋_GB2312"/>
          <w:spacing w:val="1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80" w:firstLineChars="200"/>
        <w:textAlignment w:val="baseline"/>
        <w:rPr>
          <w:rFonts w:ascii="楷体_GB2312" w:hAnsi="楷体_GB2312" w:eastAsia="楷体_GB2312"/>
          <w:spacing w:val="10"/>
          <w:sz w:val="32"/>
          <w:szCs w:val="32"/>
        </w:rPr>
      </w:pPr>
      <w:r>
        <w:rPr>
          <w:rFonts w:hint="eastAsia" w:ascii="楷体_GB2312" w:hAnsi="楷体_GB2312" w:eastAsia="楷体_GB2312" w:cs="楷体_GB2312"/>
          <w:spacing w:val="10"/>
          <w:sz w:val="32"/>
          <w:szCs w:val="32"/>
        </w:rPr>
        <w:t>（九）</w:t>
      </w:r>
      <w:r>
        <w:rPr>
          <w:rFonts w:hint="eastAsia" w:ascii="楷体_GB2312" w:hAnsi="楷体_GB2312" w:eastAsia="楷体_GB2312" w:cs="楷体_GB2312"/>
          <w:spacing w:val="10"/>
          <w:sz w:val="32"/>
          <w:szCs w:val="32"/>
          <w:lang w:eastAsia="zh-CN"/>
        </w:rPr>
        <w:t>城管维护经费</w:t>
      </w:r>
      <w:r>
        <w:rPr>
          <w:rFonts w:hint="eastAsia" w:ascii="楷体_GB2312" w:hAnsi="楷体_GB2312" w:eastAsia="楷体_GB2312" w:cs="楷体_GB2312"/>
          <w:spacing w:val="10"/>
          <w:sz w:val="32"/>
          <w:szCs w:val="32"/>
        </w:rPr>
        <w:t>项目情况说明</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1020" w:firstLineChars="300"/>
        <w:textAlignment w:val="baseline"/>
        <w:rPr>
          <w:rFonts w:ascii="Times New Roman" w:hAnsi="Times New Roman" w:eastAsia="仿宋_GB2312"/>
          <w:spacing w:val="10"/>
          <w:sz w:val="32"/>
          <w:szCs w:val="32"/>
        </w:rPr>
      </w:pPr>
      <w:r>
        <w:rPr>
          <w:rFonts w:hint="eastAsia" w:ascii="Times New Roman" w:hAnsi="Times New Roman" w:eastAsia="仿宋_GB2312" w:cs="仿宋_GB2312"/>
          <w:spacing w:val="10"/>
          <w:sz w:val="32"/>
          <w:szCs w:val="32"/>
        </w:rPr>
        <w:t>1.</w:t>
      </w:r>
      <w:r>
        <w:rPr>
          <w:rFonts w:hint="eastAsia" w:ascii="Times New Roman" w:hAnsi="Times New Roman" w:eastAsia="仿宋_GB2312" w:cs="仿宋_GB2312"/>
          <w:spacing w:val="10"/>
          <w:sz w:val="32"/>
          <w:szCs w:val="32"/>
          <w:lang w:eastAsia="zh-CN"/>
        </w:rPr>
        <w:t>城管维护经费</w:t>
      </w:r>
      <w:r>
        <w:rPr>
          <w:rFonts w:hint="eastAsia" w:ascii="Times New Roman" w:hAnsi="Times New Roman" w:eastAsia="仿宋_GB2312" w:cs="仿宋_GB2312"/>
          <w:spacing w:val="10"/>
          <w:sz w:val="32"/>
          <w:szCs w:val="32"/>
        </w:rPr>
        <w:t>项目</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1020" w:firstLineChars="300"/>
        <w:textAlignment w:val="baseline"/>
        <w:rPr>
          <w:rFonts w:hint="eastAsia" w:ascii="Times New Roman" w:hAnsi="Times New Roman" w:eastAsia="仿宋_GB2312" w:cs="仿宋_GB2312"/>
          <w:spacing w:val="10"/>
          <w:sz w:val="32"/>
          <w:szCs w:val="32"/>
        </w:rPr>
      </w:pPr>
      <w:r>
        <w:rPr>
          <w:rFonts w:ascii="Times New Roman" w:hAnsi="Times New Roman" w:eastAsia="仿宋_GB2312" w:cs="Times New Roman"/>
          <w:spacing w:val="10"/>
          <w:sz w:val="32"/>
          <w:szCs w:val="32"/>
        </w:rPr>
        <w:t>1</w:t>
      </w:r>
      <w:r>
        <w:rPr>
          <w:rFonts w:hint="eastAsia" w:ascii="Times New Roman" w:hAnsi="Times New Roman" w:eastAsia="仿宋_GB2312" w:cs="仿宋_GB2312"/>
          <w:spacing w:val="10"/>
          <w:sz w:val="32"/>
          <w:szCs w:val="32"/>
        </w:rPr>
        <w:t>）项目概述</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textAlignment w:val="baseline"/>
        <w:rPr>
          <w:rFonts w:hint="default" w:eastAsia="仿宋_GB2312"/>
          <w:lang w:val="en-US" w:eastAsia="zh-CN"/>
        </w:rPr>
      </w:pPr>
      <w:r>
        <w:rPr>
          <w:rFonts w:hint="eastAsia" w:ascii="Times New Roman" w:hAnsi="Times New Roman" w:eastAsia="仿宋_GB2312" w:cs="仿宋_GB2312"/>
          <w:spacing w:val="10"/>
          <w:sz w:val="32"/>
          <w:szCs w:val="32"/>
          <w:lang w:val="en-US" w:eastAsia="zh-CN"/>
        </w:rPr>
        <w:t xml:space="preserve">       保障执法职能的正常履行，改善城乡环境，提升城市品质。</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600" w:lineRule="exact"/>
        <w:ind w:firstLine="1020" w:firstLineChars="300"/>
        <w:textAlignment w:val="baseline"/>
        <w:rPr>
          <w:rFonts w:hint="eastAsia" w:ascii="Times New Roman" w:hAnsi="Times New Roman" w:eastAsia="仿宋_GB2312" w:cs="仿宋_GB2312"/>
          <w:spacing w:val="10"/>
          <w:sz w:val="32"/>
          <w:szCs w:val="32"/>
        </w:rPr>
      </w:pPr>
      <w:r>
        <w:rPr>
          <w:rFonts w:hint="eastAsia" w:ascii="Times New Roman" w:hAnsi="Times New Roman" w:eastAsia="仿宋_GB2312" w:cs="Times New Roman"/>
          <w:spacing w:val="10"/>
          <w:sz w:val="32"/>
          <w:szCs w:val="32"/>
          <w:lang w:val="en-US" w:eastAsia="zh-CN"/>
        </w:rPr>
        <w:t>2</w:t>
      </w:r>
      <w:r>
        <w:rPr>
          <w:rFonts w:hint="eastAsia" w:ascii="Times New Roman" w:hAnsi="Times New Roman" w:eastAsia="仿宋_GB2312" w:cs="仿宋_GB2312"/>
          <w:spacing w:val="10"/>
          <w:sz w:val="32"/>
          <w:szCs w:val="32"/>
        </w:rPr>
        <w:t>）立项依据</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600" w:lineRule="exact"/>
        <w:textAlignment w:val="baseline"/>
        <w:rPr>
          <w:rFonts w:hint="default" w:eastAsia="宋体"/>
          <w:lang w:val="en-US" w:eastAsia="zh-CN"/>
        </w:rPr>
      </w:pPr>
      <w:r>
        <w:rPr>
          <w:rFonts w:hint="eastAsia" w:ascii="Times New Roman" w:hAnsi="Times New Roman" w:eastAsia="仿宋_GB2312" w:cs="仿宋_GB2312"/>
          <w:spacing w:val="10"/>
          <w:sz w:val="32"/>
          <w:szCs w:val="32"/>
          <w:lang w:val="en-US" w:eastAsia="zh-CN"/>
        </w:rPr>
        <w:t xml:space="preserve">      新建区财政局下达2021年预算的通知</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600" w:lineRule="exact"/>
        <w:ind w:firstLine="1020" w:firstLineChars="300"/>
        <w:textAlignment w:val="baseline"/>
        <w:rPr>
          <w:rFonts w:hint="eastAsia" w:ascii="Times New Roman" w:hAnsi="Times New Roman" w:eastAsia="仿宋_GB2312" w:cs="仿宋_GB2312"/>
          <w:spacing w:val="10"/>
          <w:sz w:val="32"/>
          <w:szCs w:val="32"/>
        </w:rPr>
      </w:pPr>
      <w:r>
        <w:rPr>
          <w:rFonts w:hint="eastAsia" w:ascii="Times New Roman" w:hAnsi="Times New Roman" w:eastAsia="仿宋_GB2312" w:cs="Times New Roman"/>
          <w:spacing w:val="10"/>
          <w:sz w:val="32"/>
          <w:szCs w:val="32"/>
          <w:lang w:val="en-US" w:eastAsia="zh-CN"/>
        </w:rPr>
        <w:t>3</w:t>
      </w:r>
      <w:r>
        <w:rPr>
          <w:rFonts w:hint="eastAsia" w:ascii="Times New Roman" w:hAnsi="Times New Roman" w:eastAsia="仿宋_GB2312" w:cs="仿宋_GB2312"/>
          <w:spacing w:val="10"/>
          <w:sz w:val="32"/>
          <w:szCs w:val="32"/>
        </w:rPr>
        <w:t>）实施主体</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textAlignment w:val="baseline"/>
        <w:rPr>
          <w:rFonts w:hint="default" w:ascii="Times New Roman" w:hAnsi="Times New Roman" w:eastAsia="仿宋_GB2312" w:cs="仿宋_GB2312"/>
          <w:color w:val="000000"/>
          <w:spacing w:val="10"/>
          <w:kern w:val="0"/>
          <w:sz w:val="32"/>
          <w:szCs w:val="32"/>
          <w:lang w:val="en-US" w:eastAsia="zh-CN" w:bidi="ar-SA"/>
        </w:rPr>
      </w:pPr>
      <w:r>
        <w:rPr>
          <w:rFonts w:hint="eastAsia"/>
          <w:lang w:val="en-US" w:eastAsia="zh-CN"/>
        </w:rPr>
        <w:t xml:space="preserve">          </w:t>
      </w:r>
      <w:r>
        <w:rPr>
          <w:rFonts w:hint="eastAsia" w:ascii="Times New Roman" w:hAnsi="Times New Roman" w:eastAsia="仿宋_GB2312" w:cs="仿宋_GB2312"/>
          <w:color w:val="000000"/>
          <w:spacing w:val="10"/>
          <w:kern w:val="0"/>
          <w:sz w:val="32"/>
          <w:szCs w:val="32"/>
          <w:lang w:val="en-US" w:eastAsia="zh-CN" w:bidi="ar-SA"/>
        </w:rPr>
        <w:t>新建区城市管理综合执法大队</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600" w:lineRule="exact"/>
        <w:ind w:firstLine="1020" w:firstLineChars="300"/>
        <w:textAlignment w:val="baseline"/>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Times New Roman"/>
          <w:spacing w:val="10"/>
          <w:sz w:val="32"/>
          <w:szCs w:val="32"/>
          <w:lang w:val="en-US" w:eastAsia="zh-CN"/>
        </w:rPr>
        <w:t>4</w:t>
      </w:r>
      <w:r>
        <w:rPr>
          <w:rFonts w:hint="eastAsia" w:ascii="Times New Roman" w:hAnsi="Times New Roman" w:eastAsia="仿宋_GB2312" w:cs="仿宋_GB2312"/>
          <w:spacing w:val="10"/>
          <w:sz w:val="32"/>
          <w:szCs w:val="32"/>
        </w:rPr>
        <w:t>）</w:t>
      </w:r>
      <w:r>
        <w:rPr>
          <w:rFonts w:hint="eastAsia" w:ascii="Times New Roman" w:hAnsi="Times New Roman" w:eastAsia="仿宋_GB2312" w:cs="仿宋_GB2312"/>
          <w:color w:val="000000"/>
          <w:spacing w:val="10"/>
          <w:kern w:val="0"/>
          <w:sz w:val="32"/>
          <w:szCs w:val="32"/>
          <w:lang w:val="en-US" w:eastAsia="zh-CN" w:bidi="ar-SA"/>
        </w:rPr>
        <w:t>实施方案</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textAlignment w:val="baseline"/>
        <w:rPr>
          <w:rFonts w:hint="default" w:ascii="Times New Roman" w:hAnsi="Times New Roman" w:eastAsia="仿宋_GB2312" w:cs="仿宋_GB2312"/>
          <w:color w:val="000000"/>
          <w:spacing w:val="10"/>
          <w:kern w:val="0"/>
          <w:sz w:val="32"/>
          <w:szCs w:val="32"/>
          <w:lang w:val="en-US" w:eastAsia="zh-CN" w:bidi="ar-SA"/>
        </w:rPr>
      </w:pPr>
      <w:r>
        <w:rPr>
          <w:rFonts w:hint="eastAsia"/>
          <w:lang w:val="en-US" w:eastAsia="zh-CN"/>
        </w:rPr>
        <w:t xml:space="preserve">          </w:t>
      </w:r>
      <w:r>
        <w:rPr>
          <w:rFonts w:hint="eastAsia" w:ascii="Times New Roman" w:hAnsi="Times New Roman" w:eastAsia="仿宋_GB2312" w:cs="仿宋_GB2312"/>
          <w:color w:val="000000"/>
          <w:spacing w:val="10"/>
          <w:kern w:val="0"/>
          <w:sz w:val="32"/>
          <w:szCs w:val="32"/>
          <w:lang w:val="en-US" w:eastAsia="zh-CN" w:bidi="ar-SA"/>
        </w:rPr>
        <w:t>根据上级指示精神成立项目小组，加强队伍规范化建设，提升执法技能和水平，加大硬件投入，改善执法装备，全面提升执法人员的能力素质。</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600" w:lineRule="exact"/>
        <w:ind w:leftChars="200" w:firstLine="680" w:firstLineChars="200"/>
        <w:textAlignment w:val="baseline"/>
        <w:rPr>
          <w:rFonts w:hint="eastAsia" w:ascii="Times New Roman" w:hAnsi="Times New Roman" w:eastAsia="仿宋_GB2312" w:cs="仿宋_GB2312"/>
          <w:spacing w:val="10"/>
          <w:sz w:val="32"/>
          <w:szCs w:val="32"/>
        </w:rPr>
      </w:pPr>
      <w:r>
        <w:rPr>
          <w:rFonts w:hint="eastAsia" w:ascii="Times New Roman" w:hAnsi="Times New Roman" w:eastAsia="仿宋_GB2312" w:cs="仿宋_GB2312"/>
          <w:spacing w:val="10"/>
          <w:sz w:val="32"/>
          <w:szCs w:val="32"/>
          <w:lang w:val="en-US" w:eastAsia="zh-CN"/>
        </w:rPr>
        <w:t>5</w:t>
      </w:r>
      <w:r>
        <w:rPr>
          <w:rFonts w:hint="eastAsia" w:ascii="Times New Roman" w:hAnsi="Times New Roman" w:eastAsia="仿宋_GB2312" w:cs="仿宋_GB2312"/>
          <w:spacing w:val="10"/>
          <w:sz w:val="32"/>
          <w:szCs w:val="32"/>
        </w:rPr>
        <w:t>）实施周期</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664" w:leftChars="316" w:firstLine="340" w:firstLineChars="100"/>
        <w:textAlignment w:val="baseline"/>
        <w:rPr>
          <w:rFonts w:hint="default"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2022年1月1日至2022年12月31日</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600" w:lineRule="exact"/>
        <w:ind w:leftChars="200" w:firstLine="680" w:firstLineChars="200"/>
        <w:textAlignment w:val="baseline"/>
        <w:rPr>
          <w:rFonts w:hint="eastAsia" w:ascii="Times New Roman" w:hAnsi="Times New Roman" w:eastAsia="仿宋_GB2312" w:cs="仿宋_GB2312"/>
          <w:spacing w:val="10"/>
          <w:sz w:val="32"/>
          <w:szCs w:val="32"/>
        </w:rPr>
      </w:pPr>
      <w:r>
        <w:rPr>
          <w:rFonts w:hint="eastAsia" w:ascii="Times New Roman" w:hAnsi="Times New Roman" w:eastAsia="仿宋_GB2312" w:cs="仿宋_GB2312"/>
          <w:spacing w:val="10"/>
          <w:sz w:val="32"/>
          <w:szCs w:val="32"/>
          <w:lang w:val="en-US" w:eastAsia="zh-CN"/>
        </w:rPr>
        <w:t>6</w:t>
      </w:r>
      <w:r>
        <w:rPr>
          <w:rFonts w:hint="eastAsia" w:ascii="Times New Roman" w:hAnsi="Times New Roman" w:eastAsia="仿宋_GB2312" w:cs="仿宋_GB2312"/>
          <w:spacing w:val="10"/>
          <w:sz w:val="32"/>
          <w:szCs w:val="32"/>
        </w:rPr>
        <w:t>）年度预算安排</w:t>
      </w:r>
    </w:p>
    <w:p>
      <w:pPr>
        <w:pStyle w:val="2"/>
        <w:keepNext w:val="0"/>
        <w:keepLines w:val="0"/>
        <w:pageBreakBefore w:val="0"/>
        <w:widowControl/>
        <w:numPr>
          <w:ilvl w:val="0"/>
          <w:numId w:val="0"/>
        </w:numPr>
        <w:kinsoku w:val="0"/>
        <w:wordWrap/>
        <w:overflowPunct/>
        <w:topLinePunct w:val="0"/>
        <w:autoSpaceDE w:val="0"/>
        <w:autoSpaceDN w:val="0"/>
        <w:bidi w:val="0"/>
        <w:adjustRightInd w:val="0"/>
        <w:snapToGrid w:val="0"/>
        <w:spacing w:line="600" w:lineRule="exact"/>
        <w:ind w:leftChars="200"/>
        <w:textAlignment w:val="baseline"/>
        <w:rPr>
          <w:rFonts w:hint="default" w:ascii="Times New Roman" w:hAnsi="Times New Roman" w:eastAsia="仿宋_GB2312" w:cs="仿宋_GB2312"/>
          <w:color w:val="000000"/>
          <w:spacing w:val="10"/>
          <w:kern w:val="0"/>
          <w:sz w:val="32"/>
          <w:szCs w:val="32"/>
          <w:lang w:val="en-US" w:eastAsia="zh-CN" w:bidi="ar-SA"/>
        </w:rPr>
      </w:pPr>
      <w:r>
        <w:rPr>
          <w:rFonts w:hint="eastAsia"/>
          <w:lang w:val="en-US" w:eastAsia="zh-CN"/>
        </w:rPr>
        <w:t xml:space="preserve">      </w:t>
      </w:r>
      <w:r>
        <w:rPr>
          <w:rFonts w:hint="eastAsia" w:ascii="Times New Roman" w:hAnsi="Times New Roman" w:eastAsia="仿宋_GB2312" w:cs="仿宋_GB2312"/>
          <w:color w:val="000000"/>
          <w:spacing w:val="10"/>
          <w:kern w:val="0"/>
          <w:sz w:val="32"/>
          <w:szCs w:val="32"/>
          <w:lang w:val="en-US" w:eastAsia="zh-CN" w:bidi="ar-SA"/>
        </w:rPr>
        <w:t>2984.75万元</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600" w:lineRule="exact"/>
        <w:ind w:leftChars="200" w:firstLine="680" w:firstLineChars="200"/>
        <w:textAlignment w:val="baseline"/>
        <w:rPr>
          <w:rFonts w:hint="eastAsia" w:ascii="Times New Roman" w:hAnsi="Times New Roman" w:eastAsia="仿宋_GB2312" w:cs="仿宋_GB2312"/>
          <w:spacing w:val="10"/>
          <w:sz w:val="32"/>
          <w:szCs w:val="32"/>
        </w:rPr>
      </w:pPr>
      <w:r>
        <w:rPr>
          <w:rFonts w:hint="eastAsia" w:ascii="Times New Roman" w:hAnsi="Times New Roman" w:eastAsia="仿宋_GB2312" w:cs="Times New Roman"/>
          <w:spacing w:val="10"/>
          <w:sz w:val="32"/>
          <w:szCs w:val="32"/>
          <w:lang w:val="en-US" w:eastAsia="zh-CN"/>
        </w:rPr>
        <w:t>7</w:t>
      </w:r>
      <w:r>
        <w:rPr>
          <w:rFonts w:hint="eastAsia" w:ascii="Times New Roman" w:hAnsi="Times New Roman" w:eastAsia="仿宋_GB2312" w:cs="仿宋_GB2312"/>
          <w:spacing w:val="10"/>
          <w:sz w:val="32"/>
          <w:szCs w:val="32"/>
        </w:rPr>
        <w:t>）绩效目标和指标</w:t>
      </w:r>
    </w:p>
    <w:tbl>
      <w:tblPr>
        <w:tblStyle w:val="7"/>
        <w:tblW w:w="0" w:type="auto"/>
        <w:tblInd w:w="6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7"/>
        <w:gridCol w:w="963"/>
        <w:gridCol w:w="4267"/>
        <w:gridCol w:w="900"/>
        <w:gridCol w:w="915"/>
        <w:gridCol w:w="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dxa"/>
            <w:vAlign w:val="center"/>
          </w:tcPr>
          <w:p>
            <w:pPr>
              <w:pStyle w:val="2"/>
              <w:widowControl w:val="0"/>
              <w:numPr>
                <w:ilvl w:val="0"/>
                <w:numId w:val="0"/>
              </w:numPr>
              <w:jc w:val="center"/>
              <w:rPr>
                <w:rFonts w:hint="eastAsia" w:ascii="Times New Roman" w:hAnsi="Times New Roman" w:eastAsia="仿宋_GB2312" w:cs="仿宋_GB2312"/>
                <w:color w:val="000000"/>
                <w:spacing w:val="10"/>
                <w:kern w:val="0"/>
                <w:sz w:val="32"/>
                <w:szCs w:val="32"/>
                <w:vertAlign w:val="baseline"/>
                <w:lang w:val="en-US" w:eastAsia="zh-CN" w:bidi="ar-SA"/>
              </w:rPr>
            </w:pPr>
            <w:r>
              <w:rPr>
                <w:rFonts w:hint="eastAsia" w:ascii="Times New Roman" w:hAnsi="Times New Roman" w:eastAsia="仿宋_GB2312" w:cs="仿宋_GB2312"/>
                <w:color w:val="000000"/>
                <w:spacing w:val="10"/>
                <w:kern w:val="0"/>
                <w:sz w:val="32"/>
                <w:szCs w:val="32"/>
                <w:vertAlign w:val="baseline"/>
                <w:lang w:val="en-US" w:eastAsia="zh-CN" w:bidi="ar-SA"/>
              </w:rPr>
              <w:t>一级指标</w:t>
            </w:r>
          </w:p>
        </w:tc>
        <w:tc>
          <w:tcPr>
            <w:tcW w:w="963" w:type="dxa"/>
            <w:vAlign w:val="center"/>
          </w:tcPr>
          <w:p>
            <w:pPr>
              <w:pStyle w:val="2"/>
              <w:widowControl w:val="0"/>
              <w:numPr>
                <w:ilvl w:val="0"/>
                <w:numId w:val="0"/>
              </w:numPr>
              <w:jc w:val="center"/>
              <w:rPr>
                <w:rFonts w:hint="eastAsia" w:ascii="Times New Roman" w:hAnsi="Times New Roman" w:eastAsia="仿宋_GB2312" w:cs="仿宋_GB2312"/>
                <w:color w:val="000000"/>
                <w:spacing w:val="10"/>
                <w:kern w:val="0"/>
                <w:sz w:val="32"/>
                <w:szCs w:val="32"/>
                <w:vertAlign w:val="baseline"/>
                <w:lang w:val="en-US" w:eastAsia="zh-CN" w:bidi="ar-SA"/>
              </w:rPr>
            </w:pPr>
            <w:r>
              <w:rPr>
                <w:rFonts w:hint="eastAsia" w:ascii="Times New Roman" w:hAnsi="Times New Roman" w:eastAsia="仿宋_GB2312" w:cs="仿宋_GB2312"/>
                <w:color w:val="000000"/>
                <w:spacing w:val="10"/>
                <w:kern w:val="0"/>
                <w:sz w:val="32"/>
                <w:szCs w:val="32"/>
                <w:vertAlign w:val="baseline"/>
                <w:lang w:val="en-US" w:eastAsia="zh-CN" w:bidi="ar-SA"/>
              </w:rPr>
              <w:t>二级</w:t>
            </w:r>
          </w:p>
          <w:p>
            <w:pPr>
              <w:pStyle w:val="2"/>
              <w:widowControl w:val="0"/>
              <w:numPr>
                <w:ilvl w:val="0"/>
                <w:numId w:val="0"/>
              </w:numPr>
              <w:jc w:val="center"/>
              <w:rPr>
                <w:rFonts w:hint="eastAsia" w:ascii="Times New Roman" w:hAnsi="Times New Roman" w:eastAsia="仿宋_GB2312" w:cs="仿宋_GB2312"/>
                <w:color w:val="000000"/>
                <w:spacing w:val="10"/>
                <w:kern w:val="0"/>
                <w:sz w:val="32"/>
                <w:szCs w:val="32"/>
                <w:vertAlign w:val="baseline"/>
                <w:lang w:val="en-US" w:eastAsia="zh-CN" w:bidi="ar-SA"/>
              </w:rPr>
            </w:pPr>
            <w:r>
              <w:rPr>
                <w:rFonts w:hint="eastAsia" w:ascii="Times New Roman" w:hAnsi="Times New Roman" w:eastAsia="仿宋_GB2312" w:cs="仿宋_GB2312"/>
                <w:color w:val="000000"/>
                <w:spacing w:val="10"/>
                <w:kern w:val="0"/>
                <w:sz w:val="32"/>
                <w:szCs w:val="32"/>
                <w:vertAlign w:val="baseline"/>
                <w:lang w:val="en-US" w:eastAsia="zh-CN" w:bidi="ar-SA"/>
              </w:rPr>
              <w:t>指标</w:t>
            </w:r>
          </w:p>
        </w:tc>
        <w:tc>
          <w:tcPr>
            <w:tcW w:w="4267" w:type="dxa"/>
            <w:vAlign w:val="center"/>
          </w:tcPr>
          <w:p>
            <w:pPr>
              <w:pStyle w:val="2"/>
              <w:widowControl w:val="0"/>
              <w:numPr>
                <w:ilvl w:val="0"/>
                <w:numId w:val="0"/>
              </w:numPr>
              <w:jc w:val="center"/>
              <w:rPr>
                <w:rFonts w:hint="eastAsia" w:ascii="Times New Roman" w:hAnsi="Times New Roman" w:eastAsia="仿宋_GB2312" w:cs="仿宋_GB2312"/>
                <w:color w:val="000000"/>
                <w:spacing w:val="10"/>
                <w:kern w:val="0"/>
                <w:sz w:val="32"/>
                <w:szCs w:val="32"/>
                <w:vertAlign w:val="baseline"/>
                <w:lang w:val="en-US" w:eastAsia="zh-CN" w:bidi="ar-SA"/>
              </w:rPr>
            </w:pPr>
            <w:r>
              <w:rPr>
                <w:rFonts w:hint="eastAsia" w:ascii="Times New Roman" w:hAnsi="Times New Roman" w:eastAsia="仿宋_GB2312" w:cs="仿宋_GB2312"/>
                <w:color w:val="000000"/>
                <w:spacing w:val="10"/>
                <w:kern w:val="0"/>
                <w:sz w:val="32"/>
                <w:szCs w:val="32"/>
                <w:vertAlign w:val="baseline"/>
                <w:lang w:val="en-US" w:eastAsia="zh-CN" w:bidi="ar-SA"/>
              </w:rPr>
              <w:t>三级指标</w:t>
            </w:r>
          </w:p>
        </w:tc>
        <w:tc>
          <w:tcPr>
            <w:tcW w:w="900" w:type="dxa"/>
            <w:vAlign w:val="center"/>
          </w:tcPr>
          <w:p>
            <w:pPr>
              <w:pStyle w:val="2"/>
              <w:widowControl w:val="0"/>
              <w:numPr>
                <w:ilvl w:val="0"/>
                <w:numId w:val="0"/>
              </w:numPr>
              <w:jc w:val="center"/>
              <w:rPr>
                <w:rFonts w:hint="eastAsia" w:ascii="Times New Roman" w:hAnsi="Times New Roman" w:eastAsia="仿宋_GB2312" w:cs="仿宋_GB2312"/>
                <w:color w:val="000000"/>
                <w:spacing w:val="10"/>
                <w:kern w:val="0"/>
                <w:sz w:val="32"/>
                <w:szCs w:val="32"/>
                <w:vertAlign w:val="baseline"/>
                <w:lang w:val="en-US" w:eastAsia="zh-CN" w:bidi="ar-SA"/>
              </w:rPr>
            </w:pPr>
            <w:r>
              <w:rPr>
                <w:rFonts w:hint="eastAsia" w:ascii="Times New Roman" w:hAnsi="Times New Roman" w:eastAsia="仿宋_GB2312" w:cs="仿宋_GB2312"/>
                <w:color w:val="000000"/>
                <w:spacing w:val="10"/>
                <w:kern w:val="0"/>
                <w:sz w:val="32"/>
                <w:szCs w:val="32"/>
                <w:vertAlign w:val="baseline"/>
                <w:lang w:val="en-US" w:eastAsia="zh-CN" w:bidi="ar-SA"/>
              </w:rPr>
              <w:t>计算符号</w:t>
            </w:r>
          </w:p>
        </w:tc>
        <w:tc>
          <w:tcPr>
            <w:tcW w:w="915" w:type="dxa"/>
            <w:vAlign w:val="center"/>
          </w:tcPr>
          <w:p>
            <w:pPr>
              <w:pStyle w:val="2"/>
              <w:widowControl w:val="0"/>
              <w:numPr>
                <w:ilvl w:val="0"/>
                <w:numId w:val="0"/>
              </w:numPr>
              <w:jc w:val="center"/>
              <w:rPr>
                <w:rFonts w:hint="eastAsia" w:ascii="Times New Roman" w:hAnsi="Times New Roman" w:eastAsia="仿宋_GB2312" w:cs="仿宋_GB2312"/>
                <w:color w:val="000000"/>
                <w:spacing w:val="10"/>
                <w:kern w:val="0"/>
                <w:sz w:val="32"/>
                <w:szCs w:val="32"/>
                <w:vertAlign w:val="baseline"/>
                <w:lang w:val="en-US" w:eastAsia="zh-CN" w:bidi="ar-SA"/>
              </w:rPr>
            </w:pPr>
            <w:r>
              <w:rPr>
                <w:rFonts w:hint="eastAsia" w:ascii="Times New Roman" w:hAnsi="Times New Roman" w:eastAsia="仿宋_GB2312" w:cs="仿宋_GB2312"/>
                <w:color w:val="000000"/>
                <w:spacing w:val="10"/>
                <w:kern w:val="0"/>
                <w:sz w:val="32"/>
                <w:szCs w:val="32"/>
                <w:vertAlign w:val="baseline"/>
                <w:lang w:val="en-US" w:eastAsia="zh-CN" w:bidi="ar-SA"/>
              </w:rPr>
              <w:t>目标值</w:t>
            </w:r>
          </w:p>
        </w:tc>
        <w:tc>
          <w:tcPr>
            <w:tcW w:w="627" w:type="dxa"/>
            <w:vAlign w:val="center"/>
          </w:tcPr>
          <w:p>
            <w:pPr>
              <w:pStyle w:val="2"/>
              <w:widowControl w:val="0"/>
              <w:numPr>
                <w:ilvl w:val="0"/>
                <w:numId w:val="0"/>
              </w:numPr>
              <w:jc w:val="center"/>
              <w:rPr>
                <w:rFonts w:hint="eastAsia" w:ascii="Times New Roman" w:hAnsi="Times New Roman" w:eastAsia="仿宋_GB2312" w:cs="仿宋_GB2312"/>
                <w:color w:val="000000"/>
                <w:spacing w:val="10"/>
                <w:kern w:val="0"/>
                <w:sz w:val="32"/>
                <w:szCs w:val="32"/>
                <w:vertAlign w:val="baseline"/>
                <w:lang w:val="en-US" w:eastAsia="zh-CN" w:bidi="ar-SA"/>
              </w:rPr>
            </w:pPr>
            <w:r>
              <w:rPr>
                <w:rFonts w:hint="eastAsia" w:ascii="Times New Roman" w:hAnsi="Times New Roman" w:eastAsia="仿宋_GB2312" w:cs="仿宋_GB2312"/>
                <w:color w:val="000000"/>
                <w:spacing w:val="10"/>
                <w:kern w:val="0"/>
                <w:sz w:val="32"/>
                <w:szCs w:val="32"/>
                <w:vertAlign w:val="baseline"/>
                <w:lang w:val="en-US" w:eastAsia="zh-CN" w:bidi="ar-SA"/>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dxa"/>
            <w:vMerge w:val="restart"/>
            <w:vAlign w:val="center"/>
          </w:tcPr>
          <w:p>
            <w:pPr>
              <w:pStyle w:val="2"/>
              <w:widowControl w:val="0"/>
              <w:numPr>
                <w:ilvl w:val="0"/>
                <w:numId w:val="0"/>
              </w:numPr>
              <w:jc w:val="center"/>
              <w:rPr>
                <w:rFonts w:hint="eastAsia" w:ascii="Times New Roman" w:hAnsi="Times New Roman" w:eastAsia="仿宋_GB2312" w:cs="仿宋_GB2312"/>
                <w:color w:val="000000"/>
                <w:spacing w:val="10"/>
                <w:kern w:val="0"/>
                <w:sz w:val="32"/>
                <w:szCs w:val="32"/>
                <w:vertAlign w:val="baseline"/>
                <w:lang w:val="en-US" w:eastAsia="zh-CN" w:bidi="ar-SA"/>
              </w:rPr>
            </w:pPr>
            <w:r>
              <w:rPr>
                <w:rFonts w:hint="eastAsia" w:ascii="Times New Roman" w:hAnsi="Times New Roman" w:eastAsia="仿宋_GB2312" w:cs="仿宋_GB2312"/>
                <w:color w:val="000000"/>
                <w:spacing w:val="10"/>
                <w:kern w:val="0"/>
                <w:sz w:val="32"/>
                <w:szCs w:val="32"/>
                <w:vertAlign w:val="baseline"/>
                <w:lang w:val="en-US" w:eastAsia="zh-CN" w:bidi="ar-SA"/>
              </w:rPr>
              <w:t>产出指标</w:t>
            </w:r>
          </w:p>
        </w:tc>
        <w:tc>
          <w:tcPr>
            <w:tcW w:w="963" w:type="dxa"/>
            <w:vMerge w:val="restart"/>
            <w:vAlign w:val="center"/>
          </w:tcPr>
          <w:p>
            <w:pPr>
              <w:pStyle w:val="2"/>
              <w:widowControl w:val="0"/>
              <w:numPr>
                <w:ilvl w:val="0"/>
                <w:numId w:val="0"/>
              </w:numPr>
              <w:jc w:val="center"/>
              <w:rPr>
                <w:rFonts w:hint="eastAsia" w:ascii="Times New Roman" w:hAnsi="Times New Roman" w:eastAsia="仿宋_GB2312" w:cs="仿宋_GB2312"/>
                <w:color w:val="000000"/>
                <w:spacing w:val="10"/>
                <w:kern w:val="0"/>
                <w:sz w:val="32"/>
                <w:szCs w:val="32"/>
                <w:vertAlign w:val="baseline"/>
                <w:lang w:val="en-US" w:eastAsia="zh-CN" w:bidi="ar-SA"/>
              </w:rPr>
            </w:pPr>
            <w:r>
              <w:rPr>
                <w:rFonts w:hint="eastAsia" w:ascii="Times New Roman" w:hAnsi="Times New Roman" w:eastAsia="仿宋_GB2312" w:cs="仿宋_GB2312"/>
                <w:color w:val="000000"/>
                <w:spacing w:val="10"/>
                <w:kern w:val="0"/>
                <w:sz w:val="32"/>
                <w:szCs w:val="32"/>
                <w:vertAlign w:val="baseline"/>
                <w:lang w:val="en-US" w:eastAsia="zh-CN" w:bidi="ar-SA"/>
              </w:rPr>
              <w:t>数量</w:t>
            </w:r>
          </w:p>
        </w:tc>
        <w:tc>
          <w:tcPr>
            <w:tcW w:w="4267" w:type="dxa"/>
            <w:vAlign w:val="center"/>
          </w:tcPr>
          <w:p>
            <w:pPr>
              <w:pStyle w:val="2"/>
              <w:widowControl w:val="0"/>
              <w:numPr>
                <w:ilvl w:val="0"/>
                <w:numId w:val="0"/>
              </w:numPr>
              <w:jc w:val="left"/>
              <w:rPr>
                <w:rFonts w:hint="eastAsia" w:ascii="Times New Roman" w:hAnsi="Times New Roman" w:eastAsia="仿宋_GB2312" w:cs="仿宋_GB2312"/>
                <w:color w:val="000000"/>
                <w:spacing w:val="10"/>
                <w:kern w:val="0"/>
                <w:sz w:val="32"/>
                <w:szCs w:val="32"/>
                <w:vertAlign w:val="baseline"/>
                <w:lang w:val="en-US" w:eastAsia="zh-CN" w:bidi="ar-SA"/>
              </w:rPr>
            </w:pPr>
            <w:r>
              <w:rPr>
                <w:rFonts w:hint="eastAsia" w:ascii="Times New Roman" w:hAnsi="Times New Roman" w:eastAsia="仿宋_GB2312" w:cs="仿宋_GB2312"/>
                <w:color w:val="000000"/>
                <w:spacing w:val="10"/>
                <w:kern w:val="0"/>
                <w:sz w:val="32"/>
                <w:szCs w:val="32"/>
                <w:vertAlign w:val="baseline"/>
                <w:lang w:val="en-US" w:eastAsia="zh-CN" w:bidi="ar-SA"/>
              </w:rPr>
              <w:t>退伍兵工资发放人数</w:t>
            </w:r>
          </w:p>
        </w:tc>
        <w:tc>
          <w:tcPr>
            <w:tcW w:w="900" w:type="dxa"/>
            <w:vAlign w:val="center"/>
          </w:tcPr>
          <w:p>
            <w:pPr>
              <w:pStyle w:val="2"/>
              <w:widowControl w:val="0"/>
              <w:numPr>
                <w:ilvl w:val="0"/>
                <w:numId w:val="0"/>
              </w:numPr>
              <w:jc w:val="center"/>
              <w:rPr>
                <w:rFonts w:hint="default" w:ascii="Times New Roman" w:hAnsi="Times New Roman" w:eastAsia="仿宋_GB2312" w:cs="仿宋_GB2312"/>
                <w:color w:val="000000"/>
                <w:spacing w:val="10"/>
                <w:kern w:val="0"/>
                <w:sz w:val="32"/>
                <w:szCs w:val="32"/>
                <w:vertAlign w:val="baseline"/>
                <w:lang w:val="en-US" w:eastAsia="zh-CN" w:bidi="ar-SA"/>
              </w:rPr>
            </w:pPr>
            <w:r>
              <w:rPr>
                <w:rFonts w:hint="eastAsia" w:ascii="Times New Roman" w:hAnsi="Times New Roman" w:eastAsia="仿宋_GB2312" w:cs="仿宋_GB2312"/>
                <w:color w:val="000000"/>
                <w:spacing w:val="10"/>
                <w:kern w:val="0"/>
                <w:sz w:val="32"/>
                <w:szCs w:val="32"/>
                <w:vertAlign w:val="baseline"/>
                <w:lang w:val="en-US" w:eastAsia="zh-CN" w:bidi="ar-SA"/>
              </w:rPr>
              <w:t>=</w:t>
            </w:r>
          </w:p>
        </w:tc>
        <w:tc>
          <w:tcPr>
            <w:tcW w:w="915" w:type="dxa"/>
            <w:vAlign w:val="center"/>
          </w:tcPr>
          <w:p>
            <w:pPr>
              <w:pStyle w:val="2"/>
              <w:widowControl w:val="0"/>
              <w:numPr>
                <w:ilvl w:val="0"/>
                <w:numId w:val="0"/>
              </w:numPr>
              <w:jc w:val="center"/>
              <w:rPr>
                <w:rFonts w:hint="default" w:ascii="Times New Roman" w:hAnsi="Times New Roman" w:eastAsia="仿宋_GB2312" w:cs="仿宋_GB2312"/>
                <w:color w:val="000000"/>
                <w:spacing w:val="10"/>
                <w:kern w:val="0"/>
                <w:sz w:val="32"/>
                <w:szCs w:val="32"/>
                <w:vertAlign w:val="baseline"/>
                <w:lang w:val="en-US" w:eastAsia="zh-CN" w:bidi="ar-SA"/>
              </w:rPr>
            </w:pPr>
            <w:r>
              <w:rPr>
                <w:rFonts w:hint="eastAsia" w:ascii="Times New Roman" w:hAnsi="Times New Roman" w:eastAsia="仿宋_GB2312" w:cs="仿宋_GB2312"/>
                <w:color w:val="000000"/>
                <w:spacing w:val="10"/>
                <w:kern w:val="0"/>
                <w:sz w:val="32"/>
                <w:szCs w:val="32"/>
                <w:vertAlign w:val="baseline"/>
                <w:lang w:val="en-US" w:eastAsia="zh-CN" w:bidi="ar-SA"/>
              </w:rPr>
              <w:t>29</w:t>
            </w:r>
          </w:p>
        </w:tc>
        <w:tc>
          <w:tcPr>
            <w:tcW w:w="627" w:type="dxa"/>
            <w:vAlign w:val="center"/>
          </w:tcPr>
          <w:p>
            <w:pPr>
              <w:pStyle w:val="2"/>
              <w:widowControl w:val="0"/>
              <w:numPr>
                <w:ilvl w:val="0"/>
                <w:numId w:val="0"/>
              </w:numPr>
              <w:jc w:val="center"/>
              <w:rPr>
                <w:rFonts w:hint="eastAsia" w:ascii="Times New Roman" w:hAnsi="Times New Roman" w:eastAsia="仿宋_GB2312" w:cs="仿宋_GB2312"/>
                <w:color w:val="000000"/>
                <w:spacing w:val="10"/>
                <w:kern w:val="0"/>
                <w:sz w:val="32"/>
                <w:szCs w:val="32"/>
                <w:vertAlign w:val="baseline"/>
                <w:lang w:val="en-US" w:eastAsia="zh-CN" w:bidi="ar-SA"/>
              </w:rPr>
            </w:pPr>
            <w:r>
              <w:rPr>
                <w:rFonts w:hint="eastAsia" w:ascii="Times New Roman" w:hAnsi="Times New Roman" w:eastAsia="仿宋_GB2312" w:cs="仿宋_GB2312"/>
                <w:color w:val="000000"/>
                <w:spacing w:val="10"/>
                <w:kern w:val="0"/>
                <w:sz w:val="32"/>
                <w:szCs w:val="32"/>
                <w:vertAlign w:val="baseline"/>
                <w:lang w:val="en-US" w:eastAsia="zh-CN" w:bidi="ar-SA"/>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dxa"/>
            <w:vMerge w:val="continue"/>
            <w:vAlign w:val="center"/>
          </w:tcPr>
          <w:p>
            <w:pPr>
              <w:pStyle w:val="2"/>
              <w:widowControl w:val="0"/>
              <w:numPr>
                <w:ilvl w:val="0"/>
                <w:numId w:val="0"/>
              </w:numPr>
              <w:jc w:val="center"/>
              <w:rPr>
                <w:rFonts w:hint="eastAsia" w:ascii="Times New Roman" w:hAnsi="Times New Roman" w:eastAsia="仿宋_GB2312" w:cs="仿宋_GB2312"/>
                <w:color w:val="000000"/>
                <w:spacing w:val="10"/>
                <w:kern w:val="0"/>
                <w:sz w:val="32"/>
                <w:szCs w:val="32"/>
                <w:vertAlign w:val="baseline"/>
                <w:lang w:val="en-US" w:eastAsia="zh-CN" w:bidi="ar-SA"/>
              </w:rPr>
            </w:pPr>
          </w:p>
        </w:tc>
        <w:tc>
          <w:tcPr>
            <w:tcW w:w="963" w:type="dxa"/>
            <w:vMerge w:val="continue"/>
            <w:vAlign w:val="center"/>
          </w:tcPr>
          <w:p>
            <w:pPr>
              <w:pStyle w:val="2"/>
              <w:widowControl w:val="0"/>
              <w:numPr>
                <w:ilvl w:val="0"/>
                <w:numId w:val="0"/>
              </w:numPr>
              <w:jc w:val="center"/>
              <w:rPr>
                <w:rFonts w:hint="eastAsia" w:ascii="Times New Roman" w:hAnsi="Times New Roman" w:eastAsia="仿宋_GB2312" w:cs="仿宋_GB2312"/>
                <w:color w:val="000000"/>
                <w:spacing w:val="10"/>
                <w:kern w:val="0"/>
                <w:sz w:val="32"/>
                <w:szCs w:val="32"/>
                <w:vertAlign w:val="baseline"/>
                <w:lang w:val="en-US" w:eastAsia="zh-CN" w:bidi="ar-SA"/>
              </w:rPr>
            </w:pPr>
          </w:p>
        </w:tc>
        <w:tc>
          <w:tcPr>
            <w:tcW w:w="4267" w:type="dxa"/>
            <w:vAlign w:val="center"/>
          </w:tcPr>
          <w:p>
            <w:pPr>
              <w:pStyle w:val="2"/>
              <w:widowControl w:val="0"/>
              <w:numPr>
                <w:ilvl w:val="0"/>
                <w:numId w:val="0"/>
              </w:numPr>
              <w:jc w:val="left"/>
              <w:rPr>
                <w:rFonts w:hint="eastAsia" w:ascii="Times New Roman" w:hAnsi="Times New Roman" w:eastAsia="仿宋_GB2312" w:cs="仿宋_GB2312"/>
                <w:color w:val="000000"/>
                <w:spacing w:val="10"/>
                <w:kern w:val="0"/>
                <w:sz w:val="32"/>
                <w:szCs w:val="32"/>
                <w:vertAlign w:val="baseline"/>
                <w:lang w:val="en-US" w:eastAsia="zh-CN" w:bidi="ar-SA"/>
              </w:rPr>
            </w:pPr>
            <w:r>
              <w:rPr>
                <w:rFonts w:hint="eastAsia" w:ascii="Times New Roman" w:hAnsi="Times New Roman" w:eastAsia="仿宋_GB2312" w:cs="仿宋_GB2312"/>
                <w:color w:val="000000"/>
                <w:spacing w:val="10"/>
                <w:kern w:val="0"/>
                <w:sz w:val="32"/>
                <w:szCs w:val="32"/>
                <w:vertAlign w:val="baseline"/>
                <w:lang w:val="en-US" w:eastAsia="zh-CN" w:bidi="ar-SA"/>
              </w:rPr>
              <w:t>智慧城管数字化设备采购数量</w:t>
            </w:r>
          </w:p>
        </w:tc>
        <w:tc>
          <w:tcPr>
            <w:tcW w:w="900" w:type="dxa"/>
            <w:vAlign w:val="center"/>
          </w:tcPr>
          <w:p>
            <w:pPr>
              <w:pStyle w:val="2"/>
              <w:widowControl w:val="0"/>
              <w:numPr>
                <w:ilvl w:val="0"/>
                <w:numId w:val="0"/>
              </w:numPr>
              <w:jc w:val="center"/>
              <w:rPr>
                <w:rFonts w:hint="eastAsia" w:ascii="Times New Roman" w:hAnsi="Times New Roman" w:eastAsia="仿宋_GB2312" w:cs="仿宋_GB2312"/>
                <w:color w:val="000000"/>
                <w:spacing w:val="10"/>
                <w:kern w:val="0"/>
                <w:sz w:val="32"/>
                <w:szCs w:val="32"/>
                <w:vertAlign w:val="baseline"/>
                <w:lang w:val="en-US" w:eastAsia="zh-CN" w:bidi="ar-SA"/>
              </w:rPr>
            </w:pPr>
            <w:r>
              <w:rPr>
                <w:rFonts w:hint="eastAsia" w:ascii="宋体" w:hAnsi="宋体" w:eastAsia="宋体" w:cs="宋体"/>
                <w:color w:val="000000"/>
                <w:spacing w:val="10"/>
                <w:kern w:val="0"/>
                <w:sz w:val="32"/>
                <w:szCs w:val="32"/>
                <w:vertAlign w:val="baseline"/>
                <w:lang w:val="en-US" w:eastAsia="zh-CN" w:bidi="ar-SA"/>
              </w:rPr>
              <w:t>≦</w:t>
            </w:r>
          </w:p>
        </w:tc>
        <w:tc>
          <w:tcPr>
            <w:tcW w:w="915" w:type="dxa"/>
            <w:vAlign w:val="center"/>
          </w:tcPr>
          <w:p>
            <w:pPr>
              <w:pStyle w:val="2"/>
              <w:widowControl w:val="0"/>
              <w:numPr>
                <w:ilvl w:val="0"/>
                <w:numId w:val="0"/>
              </w:numPr>
              <w:jc w:val="center"/>
              <w:rPr>
                <w:rFonts w:hint="default" w:ascii="Times New Roman" w:hAnsi="Times New Roman" w:eastAsia="仿宋_GB2312" w:cs="仿宋_GB2312"/>
                <w:color w:val="000000"/>
                <w:spacing w:val="10"/>
                <w:kern w:val="0"/>
                <w:sz w:val="32"/>
                <w:szCs w:val="32"/>
                <w:vertAlign w:val="baseline"/>
                <w:lang w:val="en-US" w:eastAsia="zh-CN" w:bidi="ar-SA"/>
              </w:rPr>
            </w:pPr>
            <w:r>
              <w:rPr>
                <w:rFonts w:hint="eastAsia" w:ascii="Times New Roman" w:hAnsi="Times New Roman" w:eastAsia="仿宋_GB2312" w:cs="仿宋_GB2312"/>
                <w:color w:val="000000"/>
                <w:spacing w:val="10"/>
                <w:kern w:val="0"/>
                <w:sz w:val="32"/>
                <w:szCs w:val="32"/>
                <w:vertAlign w:val="baseline"/>
                <w:lang w:val="en-US" w:eastAsia="zh-CN" w:bidi="ar-SA"/>
              </w:rPr>
              <w:t>360</w:t>
            </w:r>
          </w:p>
        </w:tc>
        <w:tc>
          <w:tcPr>
            <w:tcW w:w="627" w:type="dxa"/>
            <w:vAlign w:val="center"/>
          </w:tcPr>
          <w:p>
            <w:pPr>
              <w:pStyle w:val="2"/>
              <w:widowControl w:val="0"/>
              <w:numPr>
                <w:ilvl w:val="0"/>
                <w:numId w:val="0"/>
              </w:numPr>
              <w:jc w:val="center"/>
              <w:rPr>
                <w:rFonts w:hint="eastAsia" w:ascii="Times New Roman" w:hAnsi="Times New Roman" w:eastAsia="仿宋_GB2312" w:cs="仿宋_GB2312"/>
                <w:color w:val="000000"/>
                <w:spacing w:val="10"/>
                <w:kern w:val="0"/>
                <w:sz w:val="32"/>
                <w:szCs w:val="32"/>
                <w:vertAlign w:val="baseline"/>
                <w:lang w:val="en-US" w:eastAsia="zh-CN" w:bidi="ar-SA"/>
              </w:rPr>
            </w:pPr>
            <w:r>
              <w:rPr>
                <w:rFonts w:hint="eastAsia" w:ascii="Times New Roman" w:hAnsi="Times New Roman" w:eastAsia="仿宋_GB2312" w:cs="仿宋_GB2312"/>
                <w:color w:val="000000"/>
                <w:spacing w:val="10"/>
                <w:kern w:val="0"/>
                <w:sz w:val="32"/>
                <w:szCs w:val="32"/>
                <w:vertAlign w:val="baseline"/>
                <w:lang w:val="en-US" w:eastAsia="zh-CN" w:bidi="ar-SA"/>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dxa"/>
            <w:vMerge w:val="continue"/>
            <w:vAlign w:val="center"/>
          </w:tcPr>
          <w:p>
            <w:pPr>
              <w:pStyle w:val="2"/>
              <w:widowControl w:val="0"/>
              <w:numPr>
                <w:ilvl w:val="0"/>
                <w:numId w:val="0"/>
              </w:numPr>
              <w:jc w:val="center"/>
              <w:rPr>
                <w:rFonts w:hint="eastAsia" w:ascii="Times New Roman" w:hAnsi="Times New Roman" w:eastAsia="仿宋_GB2312" w:cs="仿宋_GB2312"/>
                <w:color w:val="000000"/>
                <w:spacing w:val="10"/>
                <w:kern w:val="0"/>
                <w:sz w:val="32"/>
                <w:szCs w:val="32"/>
                <w:vertAlign w:val="baseline"/>
                <w:lang w:val="en-US" w:eastAsia="zh-CN" w:bidi="ar-SA"/>
              </w:rPr>
            </w:pPr>
          </w:p>
        </w:tc>
        <w:tc>
          <w:tcPr>
            <w:tcW w:w="963" w:type="dxa"/>
            <w:vMerge w:val="continue"/>
            <w:vAlign w:val="center"/>
          </w:tcPr>
          <w:p>
            <w:pPr>
              <w:pStyle w:val="2"/>
              <w:widowControl w:val="0"/>
              <w:numPr>
                <w:ilvl w:val="0"/>
                <w:numId w:val="0"/>
              </w:numPr>
              <w:jc w:val="center"/>
              <w:rPr>
                <w:rFonts w:hint="eastAsia" w:ascii="Times New Roman" w:hAnsi="Times New Roman" w:eastAsia="仿宋_GB2312" w:cs="仿宋_GB2312"/>
                <w:color w:val="000000"/>
                <w:spacing w:val="10"/>
                <w:kern w:val="0"/>
                <w:sz w:val="32"/>
                <w:szCs w:val="32"/>
                <w:vertAlign w:val="baseline"/>
                <w:lang w:val="en-US" w:eastAsia="zh-CN" w:bidi="ar-SA"/>
              </w:rPr>
            </w:pPr>
          </w:p>
        </w:tc>
        <w:tc>
          <w:tcPr>
            <w:tcW w:w="4267" w:type="dxa"/>
            <w:vAlign w:val="center"/>
          </w:tcPr>
          <w:p>
            <w:pPr>
              <w:pStyle w:val="2"/>
              <w:widowControl w:val="0"/>
              <w:numPr>
                <w:ilvl w:val="0"/>
                <w:numId w:val="0"/>
              </w:numPr>
              <w:jc w:val="left"/>
              <w:rPr>
                <w:rFonts w:hint="eastAsia" w:ascii="Times New Roman" w:hAnsi="Times New Roman" w:eastAsia="仿宋_GB2312" w:cs="仿宋_GB2312"/>
                <w:color w:val="000000"/>
                <w:spacing w:val="10"/>
                <w:kern w:val="0"/>
                <w:sz w:val="32"/>
                <w:szCs w:val="32"/>
                <w:vertAlign w:val="baseline"/>
                <w:lang w:val="en-US" w:eastAsia="zh-CN" w:bidi="ar-SA"/>
              </w:rPr>
            </w:pPr>
            <w:r>
              <w:rPr>
                <w:rFonts w:hint="eastAsia" w:ascii="Times New Roman" w:hAnsi="Times New Roman" w:eastAsia="仿宋_GB2312" w:cs="仿宋_GB2312"/>
                <w:color w:val="000000"/>
                <w:spacing w:val="10"/>
                <w:kern w:val="0"/>
                <w:sz w:val="32"/>
                <w:szCs w:val="32"/>
                <w:vertAlign w:val="baseline"/>
                <w:lang w:val="en-US" w:eastAsia="zh-CN" w:bidi="ar-SA"/>
              </w:rPr>
              <w:t>拆除违章搭建数量</w:t>
            </w:r>
          </w:p>
        </w:tc>
        <w:tc>
          <w:tcPr>
            <w:tcW w:w="900" w:type="dxa"/>
            <w:vAlign w:val="center"/>
          </w:tcPr>
          <w:p>
            <w:pPr>
              <w:pStyle w:val="2"/>
              <w:widowControl w:val="0"/>
              <w:numPr>
                <w:ilvl w:val="0"/>
                <w:numId w:val="0"/>
              </w:numPr>
              <w:jc w:val="center"/>
              <w:rPr>
                <w:rFonts w:hint="eastAsia" w:ascii="Times New Roman" w:hAnsi="Times New Roman" w:eastAsia="仿宋_GB2312" w:cs="仿宋_GB2312"/>
                <w:color w:val="000000"/>
                <w:spacing w:val="10"/>
                <w:kern w:val="0"/>
                <w:sz w:val="32"/>
                <w:szCs w:val="32"/>
                <w:vertAlign w:val="baseline"/>
                <w:lang w:val="en-US" w:eastAsia="zh-CN" w:bidi="ar-SA"/>
              </w:rPr>
            </w:pPr>
            <w:r>
              <w:rPr>
                <w:rFonts w:hint="eastAsia" w:ascii="宋体" w:hAnsi="宋体" w:eastAsia="宋体" w:cs="宋体"/>
                <w:color w:val="000000"/>
                <w:spacing w:val="10"/>
                <w:kern w:val="0"/>
                <w:sz w:val="32"/>
                <w:szCs w:val="32"/>
                <w:vertAlign w:val="baseline"/>
                <w:lang w:val="en-US" w:eastAsia="zh-CN" w:bidi="ar-SA"/>
              </w:rPr>
              <w:t>≧</w:t>
            </w:r>
          </w:p>
        </w:tc>
        <w:tc>
          <w:tcPr>
            <w:tcW w:w="915" w:type="dxa"/>
            <w:vAlign w:val="center"/>
          </w:tcPr>
          <w:p>
            <w:pPr>
              <w:pStyle w:val="2"/>
              <w:widowControl w:val="0"/>
              <w:numPr>
                <w:ilvl w:val="0"/>
                <w:numId w:val="0"/>
              </w:numPr>
              <w:jc w:val="center"/>
              <w:rPr>
                <w:rFonts w:hint="default" w:ascii="Times New Roman" w:hAnsi="Times New Roman" w:eastAsia="仿宋_GB2312" w:cs="仿宋_GB2312"/>
                <w:color w:val="000000"/>
                <w:spacing w:val="10"/>
                <w:kern w:val="0"/>
                <w:sz w:val="32"/>
                <w:szCs w:val="32"/>
                <w:vertAlign w:val="baseline"/>
                <w:lang w:val="en-US" w:eastAsia="zh-CN" w:bidi="ar-SA"/>
              </w:rPr>
            </w:pPr>
            <w:r>
              <w:rPr>
                <w:rFonts w:hint="eastAsia" w:ascii="Times New Roman" w:hAnsi="Times New Roman" w:eastAsia="仿宋_GB2312" w:cs="仿宋_GB2312"/>
                <w:color w:val="000000"/>
                <w:spacing w:val="10"/>
                <w:kern w:val="0"/>
                <w:sz w:val="32"/>
                <w:szCs w:val="32"/>
                <w:vertAlign w:val="baseline"/>
                <w:lang w:val="en-US" w:eastAsia="zh-CN" w:bidi="ar-SA"/>
              </w:rPr>
              <w:t>8</w:t>
            </w:r>
          </w:p>
        </w:tc>
        <w:tc>
          <w:tcPr>
            <w:tcW w:w="627" w:type="dxa"/>
            <w:vAlign w:val="center"/>
          </w:tcPr>
          <w:p>
            <w:pPr>
              <w:pStyle w:val="2"/>
              <w:widowControl w:val="0"/>
              <w:numPr>
                <w:ilvl w:val="0"/>
                <w:numId w:val="0"/>
              </w:numPr>
              <w:jc w:val="center"/>
              <w:rPr>
                <w:rFonts w:hint="eastAsia" w:ascii="Times New Roman" w:hAnsi="Times New Roman" w:eastAsia="仿宋_GB2312" w:cs="仿宋_GB2312"/>
                <w:color w:val="000000"/>
                <w:spacing w:val="10"/>
                <w:kern w:val="0"/>
                <w:sz w:val="32"/>
                <w:szCs w:val="32"/>
                <w:vertAlign w:val="baseline"/>
                <w:lang w:val="en-US" w:eastAsia="zh-CN" w:bidi="ar-SA"/>
              </w:rPr>
            </w:pPr>
            <w:r>
              <w:rPr>
                <w:rFonts w:hint="eastAsia" w:ascii="Times New Roman" w:hAnsi="Times New Roman" w:eastAsia="仿宋_GB2312" w:cs="仿宋_GB2312"/>
                <w:color w:val="000000"/>
                <w:spacing w:val="10"/>
                <w:kern w:val="0"/>
                <w:sz w:val="32"/>
                <w:szCs w:val="32"/>
                <w:vertAlign w:val="baseline"/>
                <w:lang w:val="en-US" w:eastAsia="zh-CN" w:bidi="ar-SA"/>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dxa"/>
            <w:vMerge w:val="continue"/>
            <w:vAlign w:val="center"/>
          </w:tcPr>
          <w:p>
            <w:pPr>
              <w:pStyle w:val="2"/>
              <w:widowControl w:val="0"/>
              <w:numPr>
                <w:ilvl w:val="0"/>
                <w:numId w:val="0"/>
              </w:numPr>
              <w:jc w:val="center"/>
              <w:rPr>
                <w:rFonts w:hint="eastAsia" w:ascii="Times New Roman" w:hAnsi="Times New Roman" w:eastAsia="仿宋_GB2312" w:cs="仿宋_GB2312"/>
                <w:color w:val="000000"/>
                <w:spacing w:val="10"/>
                <w:kern w:val="0"/>
                <w:sz w:val="32"/>
                <w:szCs w:val="32"/>
                <w:vertAlign w:val="baseline"/>
                <w:lang w:val="en-US" w:eastAsia="zh-CN" w:bidi="ar-SA"/>
              </w:rPr>
            </w:pPr>
          </w:p>
        </w:tc>
        <w:tc>
          <w:tcPr>
            <w:tcW w:w="963" w:type="dxa"/>
            <w:vMerge w:val="continue"/>
            <w:vAlign w:val="center"/>
          </w:tcPr>
          <w:p>
            <w:pPr>
              <w:pStyle w:val="2"/>
              <w:widowControl w:val="0"/>
              <w:numPr>
                <w:ilvl w:val="0"/>
                <w:numId w:val="0"/>
              </w:numPr>
              <w:jc w:val="center"/>
              <w:rPr>
                <w:rFonts w:hint="eastAsia" w:ascii="Times New Roman" w:hAnsi="Times New Roman" w:eastAsia="仿宋_GB2312" w:cs="仿宋_GB2312"/>
                <w:color w:val="000000"/>
                <w:spacing w:val="10"/>
                <w:kern w:val="0"/>
                <w:sz w:val="32"/>
                <w:szCs w:val="32"/>
                <w:vertAlign w:val="baseline"/>
                <w:lang w:val="en-US" w:eastAsia="zh-CN" w:bidi="ar-SA"/>
              </w:rPr>
            </w:pPr>
          </w:p>
        </w:tc>
        <w:tc>
          <w:tcPr>
            <w:tcW w:w="4267" w:type="dxa"/>
            <w:vAlign w:val="center"/>
          </w:tcPr>
          <w:p>
            <w:pPr>
              <w:pStyle w:val="2"/>
              <w:widowControl w:val="0"/>
              <w:numPr>
                <w:ilvl w:val="0"/>
                <w:numId w:val="0"/>
              </w:numPr>
              <w:jc w:val="left"/>
              <w:rPr>
                <w:rFonts w:hint="eastAsia" w:ascii="Times New Roman" w:hAnsi="Times New Roman" w:eastAsia="仿宋_GB2312" w:cs="仿宋_GB2312"/>
                <w:color w:val="000000"/>
                <w:spacing w:val="10"/>
                <w:kern w:val="0"/>
                <w:sz w:val="32"/>
                <w:szCs w:val="32"/>
                <w:vertAlign w:val="baseline"/>
                <w:lang w:val="en-US" w:eastAsia="zh-CN" w:bidi="ar-SA"/>
              </w:rPr>
            </w:pPr>
            <w:r>
              <w:rPr>
                <w:rFonts w:hint="eastAsia" w:ascii="Times New Roman" w:hAnsi="Times New Roman" w:eastAsia="仿宋_GB2312" w:cs="仿宋_GB2312"/>
                <w:color w:val="000000"/>
                <w:spacing w:val="10"/>
                <w:kern w:val="0"/>
                <w:sz w:val="32"/>
                <w:szCs w:val="32"/>
                <w:vertAlign w:val="baseline"/>
                <w:lang w:val="en-US" w:eastAsia="zh-CN" w:bidi="ar-SA"/>
              </w:rPr>
              <w:t>处置突发事件数量</w:t>
            </w:r>
          </w:p>
        </w:tc>
        <w:tc>
          <w:tcPr>
            <w:tcW w:w="900" w:type="dxa"/>
            <w:vAlign w:val="center"/>
          </w:tcPr>
          <w:p>
            <w:pPr>
              <w:pStyle w:val="2"/>
              <w:widowControl w:val="0"/>
              <w:numPr>
                <w:ilvl w:val="0"/>
                <w:numId w:val="0"/>
              </w:numPr>
              <w:jc w:val="center"/>
              <w:rPr>
                <w:rFonts w:hint="eastAsia" w:ascii="Times New Roman" w:hAnsi="Times New Roman" w:eastAsia="仿宋_GB2312" w:cs="仿宋_GB2312"/>
                <w:color w:val="000000"/>
                <w:spacing w:val="10"/>
                <w:kern w:val="0"/>
                <w:sz w:val="32"/>
                <w:szCs w:val="32"/>
                <w:vertAlign w:val="baseline"/>
                <w:lang w:val="en-US" w:eastAsia="zh-CN" w:bidi="ar-SA"/>
              </w:rPr>
            </w:pPr>
            <w:r>
              <w:rPr>
                <w:rFonts w:hint="eastAsia" w:ascii="宋体" w:hAnsi="宋体" w:eastAsia="宋体" w:cs="宋体"/>
                <w:color w:val="000000"/>
                <w:spacing w:val="10"/>
                <w:kern w:val="0"/>
                <w:sz w:val="32"/>
                <w:szCs w:val="32"/>
                <w:vertAlign w:val="baseline"/>
                <w:lang w:val="en-US" w:eastAsia="zh-CN" w:bidi="ar-SA"/>
              </w:rPr>
              <w:t>≧</w:t>
            </w:r>
          </w:p>
        </w:tc>
        <w:tc>
          <w:tcPr>
            <w:tcW w:w="915" w:type="dxa"/>
            <w:vAlign w:val="center"/>
          </w:tcPr>
          <w:p>
            <w:pPr>
              <w:pStyle w:val="2"/>
              <w:widowControl w:val="0"/>
              <w:numPr>
                <w:ilvl w:val="0"/>
                <w:numId w:val="0"/>
              </w:numPr>
              <w:jc w:val="center"/>
              <w:rPr>
                <w:rFonts w:hint="default" w:ascii="Times New Roman" w:hAnsi="Times New Roman" w:eastAsia="仿宋_GB2312" w:cs="仿宋_GB2312"/>
                <w:color w:val="000000"/>
                <w:spacing w:val="10"/>
                <w:kern w:val="0"/>
                <w:sz w:val="32"/>
                <w:szCs w:val="32"/>
                <w:vertAlign w:val="baseline"/>
                <w:lang w:val="en-US" w:eastAsia="zh-CN" w:bidi="ar-SA"/>
              </w:rPr>
            </w:pPr>
            <w:r>
              <w:rPr>
                <w:rFonts w:hint="eastAsia" w:ascii="Times New Roman" w:hAnsi="Times New Roman" w:eastAsia="仿宋_GB2312" w:cs="仿宋_GB2312"/>
                <w:color w:val="000000"/>
                <w:spacing w:val="10"/>
                <w:kern w:val="0"/>
                <w:sz w:val="32"/>
                <w:szCs w:val="32"/>
                <w:vertAlign w:val="baseline"/>
                <w:lang w:val="en-US" w:eastAsia="zh-CN" w:bidi="ar-SA"/>
              </w:rPr>
              <w:t>3</w:t>
            </w:r>
          </w:p>
        </w:tc>
        <w:tc>
          <w:tcPr>
            <w:tcW w:w="627" w:type="dxa"/>
            <w:vAlign w:val="center"/>
          </w:tcPr>
          <w:p>
            <w:pPr>
              <w:pStyle w:val="2"/>
              <w:widowControl w:val="0"/>
              <w:numPr>
                <w:ilvl w:val="0"/>
                <w:numId w:val="0"/>
              </w:numPr>
              <w:jc w:val="center"/>
              <w:rPr>
                <w:rFonts w:hint="eastAsia" w:ascii="Times New Roman" w:hAnsi="Times New Roman" w:eastAsia="仿宋_GB2312" w:cs="仿宋_GB2312"/>
                <w:color w:val="000000"/>
                <w:spacing w:val="10"/>
                <w:kern w:val="0"/>
                <w:sz w:val="32"/>
                <w:szCs w:val="32"/>
                <w:vertAlign w:val="baseline"/>
                <w:lang w:val="en-US" w:eastAsia="zh-CN" w:bidi="ar-SA"/>
              </w:rPr>
            </w:pPr>
            <w:r>
              <w:rPr>
                <w:rFonts w:hint="eastAsia" w:ascii="Times New Roman" w:hAnsi="Times New Roman" w:eastAsia="仿宋_GB2312" w:cs="仿宋_GB2312"/>
                <w:color w:val="000000"/>
                <w:spacing w:val="10"/>
                <w:kern w:val="0"/>
                <w:sz w:val="32"/>
                <w:szCs w:val="32"/>
                <w:vertAlign w:val="baseline"/>
                <w:lang w:val="en-US" w:eastAsia="zh-CN" w:bidi="ar-SA"/>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dxa"/>
            <w:vMerge w:val="continue"/>
            <w:vAlign w:val="center"/>
          </w:tcPr>
          <w:p>
            <w:pPr>
              <w:pStyle w:val="2"/>
              <w:widowControl w:val="0"/>
              <w:numPr>
                <w:ilvl w:val="0"/>
                <w:numId w:val="0"/>
              </w:numPr>
              <w:jc w:val="center"/>
              <w:rPr>
                <w:rFonts w:hint="eastAsia" w:ascii="Times New Roman" w:hAnsi="Times New Roman" w:eastAsia="仿宋_GB2312" w:cs="仿宋_GB2312"/>
                <w:color w:val="000000"/>
                <w:spacing w:val="10"/>
                <w:kern w:val="0"/>
                <w:sz w:val="32"/>
                <w:szCs w:val="32"/>
                <w:vertAlign w:val="baseline"/>
                <w:lang w:val="en-US" w:eastAsia="zh-CN" w:bidi="ar-SA"/>
              </w:rPr>
            </w:pPr>
          </w:p>
        </w:tc>
        <w:tc>
          <w:tcPr>
            <w:tcW w:w="963" w:type="dxa"/>
            <w:vMerge w:val="continue"/>
            <w:vAlign w:val="center"/>
          </w:tcPr>
          <w:p>
            <w:pPr>
              <w:pStyle w:val="2"/>
              <w:widowControl w:val="0"/>
              <w:numPr>
                <w:ilvl w:val="0"/>
                <w:numId w:val="0"/>
              </w:numPr>
              <w:jc w:val="center"/>
              <w:rPr>
                <w:rFonts w:hint="eastAsia" w:ascii="Times New Roman" w:hAnsi="Times New Roman" w:eastAsia="仿宋_GB2312" w:cs="仿宋_GB2312"/>
                <w:color w:val="000000"/>
                <w:spacing w:val="10"/>
                <w:kern w:val="0"/>
                <w:sz w:val="32"/>
                <w:szCs w:val="32"/>
                <w:vertAlign w:val="baseline"/>
                <w:lang w:val="en-US" w:eastAsia="zh-CN" w:bidi="ar-SA"/>
              </w:rPr>
            </w:pPr>
          </w:p>
        </w:tc>
        <w:tc>
          <w:tcPr>
            <w:tcW w:w="4267" w:type="dxa"/>
            <w:vAlign w:val="center"/>
          </w:tcPr>
          <w:p>
            <w:pPr>
              <w:pStyle w:val="2"/>
              <w:widowControl w:val="0"/>
              <w:numPr>
                <w:ilvl w:val="0"/>
                <w:numId w:val="0"/>
              </w:numPr>
              <w:jc w:val="left"/>
              <w:rPr>
                <w:rFonts w:hint="eastAsia" w:ascii="Times New Roman" w:hAnsi="Times New Roman" w:eastAsia="仿宋_GB2312" w:cs="仿宋_GB2312"/>
                <w:color w:val="000000"/>
                <w:spacing w:val="10"/>
                <w:kern w:val="0"/>
                <w:sz w:val="32"/>
                <w:szCs w:val="32"/>
                <w:vertAlign w:val="baseline"/>
                <w:lang w:val="en-US" w:eastAsia="zh-CN" w:bidi="ar-SA"/>
              </w:rPr>
            </w:pPr>
            <w:r>
              <w:rPr>
                <w:rFonts w:hint="eastAsia" w:ascii="Times New Roman" w:hAnsi="Times New Roman" w:eastAsia="仿宋_GB2312" w:cs="仿宋_GB2312"/>
                <w:color w:val="000000"/>
                <w:spacing w:val="10"/>
                <w:kern w:val="0"/>
                <w:sz w:val="32"/>
                <w:szCs w:val="32"/>
                <w:vertAlign w:val="baseline"/>
                <w:lang w:val="en-US" w:eastAsia="zh-CN" w:bidi="ar-SA"/>
              </w:rPr>
              <w:t>协管员工资发放人数</w:t>
            </w:r>
          </w:p>
        </w:tc>
        <w:tc>
          <w:tcPr>
            <w:tcW w:w="900" w:type="dxa"/>
            <w:vAlign w:val="center"/>
          </w:tcPr>
          <w:p>
            <w:pPr>
              <w:pStyle w:val="2"/>
              <w:widowControl w:val="0"/>
              <w:numPr>
                <w:ilvl w:val="0"/>
                <w:numId w:val="0"/>
              </w:numPr>
              <w:jc w:val="center"/>
              <w:rPr>
                <w:rFonts w:hint="eastAsia" w:ascii="Times New Roman" w:hAnsi="Times New Roman" w:eastAsia="仿宋_GB2312" w:cs="仿宋_GB2312"/>
                <w:color w:val="000000"/>
                <w:spacing w:val="10"/>
                <w:kern w:val="0"/>
                <w:sz w:val="32"/>
                <w:szCs w:val="32"/>
                <w:vertAlign w:val="baseline"/>
                <w:lang w:val="en-US" w:eastAsia="zh-CN" w:bidi="ar-SA"/>
              </w:rPr>
            </w:pPr>
            <w:r>
              <w:rPr>
                <w:rFonts w:hint="eastAsia" w:ascii="宋体" w:hAnsi="宋体" w:eastAsia="宋体" w:cs="宋体"/>
                <w:color w:val="000000"/>
                <w:spacing w:val="10"/>
                <w:kern w:val="0"/>
                <w:sz w:val="32"/>
                <w:szCs w:val="32"/>
                <w:vertAlign w:val="baseline"/>
                <w:lang w:val="en-US" w:eastAsia="zh-CN" w:bidi="ar-SA"/>
              </w:rPr>
              <w:t>≦</w:t>
            </w:r>
          </w:p>
        </w:tc>
        <w:tc>
          <w:tcPr>
            <w:tcW w:w="915" w:type="dxa"/>
            <w:vAlign w:val="center"/>
          </w:tcPr>
          <w:p>
            <w:pPr>
              <w:pStyle w:val="2"/>
              <w:widowControl w:val="0"/>
              <w:numPr>
                <w:ilvl w:val="0"/>
                <w:numId w:val="0"/>
              </w:numPr>
              <w:jc w:val="center"/>
              <w:rPr>
                <w:rFonts w:hint="default" w:ascii="Times New Roman" w:hAnsi="Times New Roman" w:eastAsia="仿宋_GB2312" w:cs="仿宋_GB2312"/>
                <w:color w:val="000000"/>
                <w:spacing w:val="10"/>
                <w:kern w:val="0"/>
                <w:sz w:val="32"/>
                <w:szCs w:val="32"/>
                <w:vertAlign w:val="baseline"/>
                <w:lang w:val="en-US" w:eastAsia="zh-CN" w:bidi="ar-SA"/>
              </w:rPr>
            </w:pPr>
            <w:r>
              <w:rPr>
                <w:rFonts w:hint="eastAsia" w:ascii="Times New Roman" w:hAnsi="Times New Roman" w:eastAsia="仿宋_GB2312" w:cs="仿宋_GB2312"/>
                <w:color w:val="000000"/>
                <w:spacing w:val="10"/>
                <w:kern w:val="0"/>
                <w:sz w:val="32"/>
                <w:szCs w:val="32"/>
                <w:vertAlign w:val="baseline"/>
                <w:lang w:val="en-US" w:eastAsia="zh-CN" w:bidi="ar-SA"/>
              </w:rPr>
              <w:t>240</w:t>
            </w:r>
          </w:p>
        </w:tc>
        <w:tc>
          <w:tcPr>
            <w:tcW w:w="627" w:type="dxa"/>
            <w:vAlign w:val="center"/>
          </w:tcPr>
          <w:p>
            <w:pPr>
              <w:pStyle w:val="2"/>
              <w:widowControl w:val="0"/>
              <w:numPr>
                <w:ilvl w:val="0"/>
                <w:numId w:val="0"/>
              </w:numPr>
              <w:jc w:val="center"/>
              <w:rPr>
                <w:rFonts w:hint="eastAsia" w:ascii="Times New Roman" w:hAnsi="Times New Roman" w:eastAsia="仿宋_GB2312" w:cs="仿宋_GB2312"/>
                <w:color w:val="000000"/>
                <w:spacing w:val="10"/>
                <w:kern w:val="0"/>
                <w:sz w:val="32"/>
                <w:szCs w:val="32"/>
                <w:vertAlign w:val="baseline"/>
                <w:lang w:val="en-US" w:eastAsia="zh-CN" w:bidi="ar-SA"/>
              </w:rPr>
            </w:pPr>
            <w:r>
              <w:rPr>
                <w:rFonts w:hint="eastAsia" w:ascii="Times New Roman" w:hAnsi="Times New Roman" w:eastAsia="仿宋_GB2312" w:cs="仿宋_GB2312"/>
                <w:color w:val="000000"/>
                <w:spacing w:val="10"/>
                <w:kern w:val="0"/>
                <w:sz w:val="32"/>
                <w:szCs w:val="32"/>
                <w:vertAlign w:val="baseline"/>
                <w:lang w:val="en-US" w:eastAsia="zh-CN" w:bidi="ar-SA"/>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dxa"/>
            <w:vMerge w:val="restart"/>
            <w:vAlign w:val="center"/>
          </w:tcPr>
          <w:p>
            <w:pPr>
              <w:pStyle w:val="2"/>
              <w:widowControl w:val="0"/>
              <w:numPr>
                <w:ilvl w:val="0"/>
                <w:numId w:val="0"/>
              </w:numPr>
              <w:jc w:val="center"/>
              <w:rPr>
                <w:rFonts w:hint="eastAsia" w:ascii="Times New Roman" w:hAnsi="Times New Roman" w:eastAsia="仿宋_GB2312" w:cs="仿宋_GB2312"/>
                <w:color w:val="000000"/>
                <w:spacing w:val="10"/>
                <w:kern w:val="0"/>
                <w:sz w:val="32"/>
                <w:szCs w:val="32"/>
                <w:vertAlign w:val="baseline"/>
                <w:lang w:val="en-US" w:eastAsia="zh-CN" w:bidi="ar-SA"/>
              </w:rPr>
            </w:pPr>
            <w:r>
              <w:rPr>
                <w:rFonts w:hint="eastAsia" w:ascii="Times New Roman" w:hAnsi="Times New Roman" w:eastAsia="仿宋_GB2312" w:cs="仿宋_GB2312"/>
                <w:color w:val="000000"/>
                <w:spacing w:val="10"/>
                <w:kern w:val="0"/>
                <w:sz w:val="32"/>
                <w:szCs w:val="32"/>
                <w:vertAlign w:val="baseline"/>
                <w:lang w:val="en-US" w:eastAsia="zh-CN" w:bidi="ar-SA"/>
              </w:rPr>
              <w:t>产出指标</w:t>
            </w:r>
          </w:p>
        </w:tc>
        <w:tc>
          <w:tcPr>
            <w:tcW w:w="963" w:type="dxa"/>
            <w:vMerge w:val="restart"/>
            <w:vAlign w:val="center"/>
          </w:tcPr>
          <w:p>
            <w:pPr>
              <w:pStyle w:val="2"/>
              <w:widowControl w:val="0"/>
              <w:numPr>
                <w:ilvl w:val="0"/>
                <w:numId w:val="0"/>
              </w:numPr>
              <w:jc w:val="center"/>
              <w:rPr>
                <w:rFonts w:hint="eastAsia" w:ascii="Times New Roman" w:hAnsi="Times New Roman" w:eastAsia="仿宋_GB2312" w:cs="仿宋_GB2312"/>
                <w:color w:val="000000"/>
                <w:spacing w:val="10"/>
                <w:kern w:val="0"/>
                <w:sz w:val="32"/>
                <w:szCs w:val="32"/>
                <w:vertAlign w:val="baseline"/>
                <w:lang w:val="en-US" w:eastAsia="zh-CN" w:bidi="ar-SA"/>
              </w:rPr>
            </w:pPr>
            <w:r>
              <w:rPr>
                <w:rFonts w:hint="eastAsia" w:ascii="Times New Roman" w:hAnsi="Times New Roman" w:eastAsia="仿宋_GB2312" w:cs="仿宋_GB2312"/>
                <w:color w:val="000000"/>
                <w:spacing w:val="10"/>
                <w:kern w:val="0"/>
                <w:sz w:val="32"/>
                <w:szCs w:val="32"/>
                <w:vertAlign w:val="baseline"/>
                <w:lang w:val="en-US" w:eastAsia="zh-CN" w:bidi="ar-SA"/>
              </w:rPr>
              <w:t>质量</w:t>
            </w:r>
          </w:p>
        </w:tc>
        <w:tc>
          <w:tcPr>
            <w:tcW w:w="4267" w:type="dxa"/>
            <w:vAlign w:val="center"/>
          </w:tcPr>
          <w:p>
            <w:pPr>
              <w:pStyle w:val="2"/>
              <w:widowControl w:val="0"/>
              <w:numPr>
                <w:ilvl w:val="0"/>
                <w:numId w:val="0"/>
              </w:numPr>
              <w:jc w:val="left"/>
              <w:rPr>
                <w:rFonts w:hint="eastAsia" w:ascii="Times New Roman" w:hAnsi="Times New Roman" w:eastAsia="仿宋_GB2312" w:cs="仿宋_GB2312"/>
                <w:color w:val="000000"/>
                <w:spacing w:val="10"/>
                <w:kern w:val="0"/>
                <w:sz w:val="32"/>
                <w:szCs w:val="32"/>
                <w:vertAlign w:val="baseline"/>
                <w:lang w:val="en-US" w:eastAsia="zh-CN" w:bidi="ar-SA"/>
              </w:rPr>
            </w:pPr>
            <w:r>
              <w:rPr>
                <w:rFonts w:hint="eastAsia" w:ascii="Times New Roman" w:hAnsi="Times New Roman" w:eastAsia="仿宋_GB2312" w:cs="仿宋_GB2312"/>
                <w:color w:val="000000"/>
                <w:spacing w:val="10"/>
                <w:kern w:val="0"/>
                <w:sz w:val="32"/>
                <w:szCs w:val="32"/>
                <w:vertAlign w:val="baseline"/>
                <w:lang w:val="en-US" w:eastAsia="zh-CN" w:bidi="ar-SA"/>
              </w:rPr>
              <w:t>退伍兵工资发放到位率</w:t>
            </w:r>
          </w:p>
        </w:tc>
        <w:tc>
          <w:tcPr>
            <w:tcW w:w="900" w:type="dxa"/>
            <w:vAlign w:val="center"/>
          </w:tcPr>
          <w:p>
            <w:pPr>
              <w:pStyle w:val="2"/>
              <w:widowControl w:val="0"/>
              <w:numPr>
                <w:ilvl w:val="0"/>
                <w:numId w:val="0"/>
              </w:numPr>
              <w:jc w:val="center"/>
              <w:rPr>
                <w:rFonts w:hint="default" w:ascii="Times New Roman" w:hAnsi="Times New Roman" w:eastAsia="仿宋_GB2312" w:cs="仿宋_GB2312"/>
                <w:color w:val="000000"/>
                <w:spacing w:val="10"/>
                <w:kern w:val="0"/>
                <w:sz w:val="32"/>
                <w:szCs w:val="32"/>
                <w:vertAlign w:val="baseline"/>
                <w:lang w:val="en-US" w:eastAsia="zh-CN" w:bidi="ar-SA"/>
              </w:rPr>
            </w:pPr>
            <w:r>
              <w:rPr>
                <w:rFonts w:hint="eastAsia" w:ascii="Times New Roman" w:hAnsi="Times New Roman" w:eastAsia="仿宋_GB2312" w:cs="仿宋_GB2312"/>
                <w:color w:val="000000"/>
                <w:spacing w:val="10"/>
                <w:kern w:val="0"/>
                <w:sz w:val="32"/>
                <w:szCs w:val="32"/>
                <w:vertAlign w:val="baseline"/>
                <w:lang w:val="en-US" w:eastAsia="zh-CN" w:bidi="ar-SA"/>
              </w:rPr>
              <w:t>=</w:t>
            </w:r>
          </w:p>
        </w:tc>
        <w:tc>
          <w:tcPr>
            <w:tcW w:w="915" w:type="dxa"/>
            <w:vAlign w:val="center"/>
          </w:tcPr>
          <w:p>
            <w:pPr>
              <w:pStyle w:val="2"/>
              <w:widowControl w:val="0"/>
              <w:numPr>
                <w:ilvl w:val="0"/>
                <w:numId w:val="0"/>
              </w:numPr>
              <w:jc w:val="center"/>
              <w:rPr>
                <w:rFonts w:hint="default" w:ascii="Times New Roman" w:hAnsi="Times New Roman" w:eastAsia="仿宋_GB2312" w:cs="仿宋_GB2312"/>
                <w:color w:val="000000"/>
                <w:spacing w:val="10"/>
                <w:kern w:val="0"/>
                <w:sz w:val="32"/>
                <w:szCs w:val="32"/>
                <w:vertAlign w:val="baseline"/>
                <w:lang w:val="en-US" w:eastAsia="zh-CN" w:bidi="ar-SA"/>
              </w:rPr>
            </w:pPr>
            <w:r>
              <w:rPr>
                <w:rFonts w:hint="eastAsia" w:ascii="Times New Roman" w:hAnsi="Times New Roman" w:eastAsia="仿宋_GB2312" w:cs="仿宋_GB2312"/>
                <w:color w:val="000000"/>
                <w:spacing w:val="10"/>
                <w:kern w:val="0"/>
                <w:sz w:val="32"/>
                <w:szCs w:val="32"/>
                <w:vertAlign w:val="baseline"/>
                <w:lang w:val="en-US" w:eastAsia="zh-CN" w:bidi="ar-SA"/>
              </w:rPr>
              <w:t>100</w:t>
            </w:r>
          </w:p>
        </w:tc>
        <w:tc>
          <w:tcPr>
            <w:tcW w:w="627" w:type="dxa"/>
            <w:vAlign w:val="center"/>
          </w:tcPr>
          <w:p>
            <w:pPr>
              <w:pStyle w:val="2"/>
              <w:widowControl w:val="0"/>
              <w:numPr>
                <w:ilvl w:val="0"/>
                <w:numId w:val="0"/>
              </w:numPr>
              <w:jc w:val="center"/>
              <w:rPr>
                <w:rFonts w:hint="default" w:ascii="Times New Roman" w:hAnsi="Times New Roman" w:eastAsia="仿宋_GB2312" w:cs="仿宋_GB2312"/>
                <w:color w:val="000000"/>
                <w:spacing w:val="10"/>
                <w:kern w:val="0"/>
                <w:sz w:val="32"/>
                <w:szCs w:val="32"/>
                <w:vertAlign w:val="baseline"/>
                <w:lang w:val="en-US" w:eastAsia="zh-CN" w:bidi="ar-SA"/>
              </w:rPr>
            </w:pPr>
            <w:r>
              <w:rPr>
                <w:rFonts w:hint="eastAsia" w:ascii="Times New Roman" w:hAnsi="Times New Roman" w:eastAsia="仿宋_GB2312" w:cs="仿宋_GB2312"/>
                <w:color w:val="000000"/>
                <w:spacing w:val="10"/>
                <w:kern w:val="0"/>
                <w:sz w:val="32"/>
                <w:szCs w:val="32"/>
                <w:vertAlign w:val="baseli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dxa"/>
            <w:vMerge w:val="continue"/>
            <w:vAlign w:val="center"/>
          </w:tcPr>
          <w:p>
            <w:pPr>
              <w:pStyle w:val="2"/>
              <w:widowControl w:val="0"/>
              <w:numPr>
                <w:ilvl w:val="0"/>
                <w:numId w:val="0"/>
              </w:numPr>
              <w:jc w:val="center"/>
              <w:rPr>
                <w:rFonts w:hint="eastAsia" w:ascii="Times New Roman" w:hAnsi="Times New Roman" w:eastAsia="仿宋_GB2312" w:cs="仿宋_GB2312"/>
                <w:color w:val="000000"/>
                <w:spacing w:val="10"/>
                <w:kern w:val="0"/>
                <w:sz w:val="32"/>
                <w:szCs w:val="32"/>
                <w:vertAlign w:val="baseline"/>
                <w:lang w:val="en-US" w:eastAsia="zh-CN" w:bidi="ar-SA"/>
              </w:rPr>
            </w:pPr>
          </w:p>
        </w:tc>
        <w:tc>
          <w:tcPr>
            <w:tcW w:w="963" w:type="dxa"/>
            <w:vMerge w:val="continue"/>
            <w:vAlign w:val="center"/>
          </w:tcPr>
          <w:p>
            <w:pPr>
              <w:pStyle w:val="2"/>
              <w:widowControl w:val="0"/>
              <w:numPr>
                <w:ilvl w:val="0"/>
                <w:numId w:val="0"/>
              </w:numPr>
              <w:jc w:val="center"/>
              <w:rPr>
                <w:rFonts w:hint="eastAsia" w:ascii="Times New Roman" w:hAnsi="Times New Roman" w:eastAsia="仿宋_GB2312" w:cs="仿宋_GB2312"/>
                <w:color w:val="000000"/>
                <w:spacing w:val="10"/>
                <w:kern w:val="0"/>
                <w:sz w:val="32"/>
                <w:szCs w:val="32"/>
                <w:vertAlign w:val="baseline"/>
                <w:lang w:val="en-US" w:eastAsia="zh-CN" w:bidi="ar-SA"/>
              </w:rPr>
            </w:pPr>
          </w:p>
        </w:tc>
        <w:tc>
          <w:tcPr>
            <w:tcW w:w="4267" w:type="dxa"/>
            <w:vAlign w:val="center"/>
          </w:tcPr>
          <w:p>
            <w:pPr>
              <w:pStyle w:val="2"/>
              <w:widowControl w:val="0"/>
              <w:numPr>
                <w:ilvl w:val="0"/>
                <w:numId w:val="0"/>
              </w:numPr>
              <w:jc w:val="left"/>
              <w:rPr>
                <w:rFonts w:hint="eastAsia" w:ascii="Times New Roman" w:hAnsi="Times New Roman" w:eastAsia="仿宋_GB2312" w:cs="仿宋_GB2312"/>
                <w:color w:val="000000"/>
                <w:spacing w:val="10"/>
                <w:kern w:val="0"/>
                <w:sz w:val="32"/>
                <w:szCs w:val="32"/>
                <w:vertAlign w:val="baseline"/>
                <w:lang w:val="en-US" w:eastAsia="zh-CN" w:bidi="ar-SA"/>
              </w:rPr>
            </w:pPr>
            <w:r>
              <w:rPr>
                <w:rFonts w:hint="eastAsia" w:ascii="Times New Roman" w:hAnsi="Times New Roman" w:eastAsia="仿宋_GB2312" w:cs="仿宋_GB2312"/>
                <w:color w:val="000000"/>
                <w:spacing w:val="10"/>
                <w:kern w:val="0"/>
                <w:sz w:val="32"/>
                <w:szCs w:val="32"/>
                <w:vertAlign w:val="baseline"/>
                <w:lang w:val="en-US" w:eastAsia="zh-CN" w:bidi="ar-SA"/>
              </w:rPr>
              <w:t>智慧城管数字化设备采购验收合格率</w:t>
            </w:r>
          </w:p>
        </w:tc>
        <w:tc>
          <w:tcPr>
            <w:tcW w:w="900" w:type="dxa"/>
            <w:vAlign w:val="center"/>
          </w:tcPr>
          <w:p>
            <w:pPr>
              <w:pStyle w:val="2"/>
              <w:widowControl w:val="0"/>
              <w:numPr>
                <w:ilvl w:val="0"/>
                <w:numId w:val="0"/>
              </w:numPr>
              <w:ind w:left="0" w:leftChars="0" w:firstLine="0" w:firstLineChars="0"/>
              <w:jc w:val="center"/>
              <w:rPr>
                <w:rFonts w:hint="eastAsia" w:ascii="Times New Roman" w:hAnsi="Times New Roman" w:eastAsia="仿宋_GB2312" w:cs="仿宋_GB2312"/>
                <w:color w:val="000000"/>
                <w:spacing w:val="10"/>
                <w:kern w:val="0"/>
                <w:sz w:val="32"/>
                <w:szCs w:val="32"/>
                <w:vertAlign w:val="baseline"/>
                <w:lang w:val="en-US" w:eastAsia="zh-CN" w:bidi="ar-SA"/>
              </w:rPr>
            </w:pPr>
            <w:r>
              <w:rPr>
                <w:rFonts w:hint="eastAsia" w:ascii="Times New Roman" w:hAnsi="Times New Roman" w:eastAsia="仿宋_GB2312" w:cs="仿宋_GB2312"/>
                <w:color w:val="000000"/>
                <w:spacing w:val="10"/>
                <w:kern w:val="0"/>
                <w:sz w:val="32"/>
                <w:szCs w:val="32"/>
                <w:vertAlign w:val="baseline"/>
                <w:lang w:val="en-US" w:eastAsia="zh-CN" w:bidi="ar-SA"/>
              </w:rPr>
              <w:t>=</w:t>
            </w:r>
          </w:p>
        </w:tc>
        <w:tc>
          <w:tcPr>
            <w:tcW w:w="915" w:type="dxa"/>
            <w:vAlign w:val="center"/>
          </w:tcPr>
          <w:p>
            <w:pPr>
              <w:pStyle w:val="2"/>
              <w:widowControl w:val="0"/>
              <w:numPr>
                <w:ilvl w:val="0"/>
                <w:numId w:val="0"/>
              </w:numPr>
              <w:ind w:left="0" w:leftChars="0" w:firstLine="0" w:firstLineChars="0"/>
              <w:jc w:val="center"/>
              <w:rPr>
                <w:rFonts w:hint="eastAsia" w:ascii="Times New Roman" w:hAnsi="Times New Roman" w:eastAsia="仿宋_GB2312" w:cs="仿宋_GB2312"/>
                <w:color w:val="000000"/>
                <w:spacing w:val="10"/>
                <w:kern w:val="0"/>
                <w:sz w:val="32"/>
                <w:szCs w:val="32"/>
                <w:vertAlign w:val="baseline"/>
                <w:lang w:val="en-US" w:eastAsia="zh-CN" w:bidi="ar-SA"/>
              </w:rPr>
            </w:pPr>
            <w:r>
              <w:rPr>
                <w:rFonts w:hint="eastAsia" w:ascii="Times New Roman" w:hAnsi="Times New Roman" w:eastAsia="仿宋_GB2312" w:cs="仿宋_GB2312"/>
                <w:color w:val="000000"/>
                <w:spacing w:val="10"/>
                <w:kern w:val="0"/>
                <w:sz w:val="32"/>
                <w:szCs w:val="32"/>
                <w:vertAlign w:val="baseline"/>
                <w:lang w:val="en-US" w:eastAsia="zh-CN" w:bidi="ar-SA"/>
              </w:rPr>
              <w:t>100</w:t>
            </w:r>
          </w:p>
        </w:tc>
        <w:tc>
          <w:tcPr>
            <w:tcW w:w="627" w:type="dxa"/>
            <w:vAlign w:val="center"/>
          </w:tcPr>
          <w:p>
            <w:pPr>
              <w:pStyle w:val="2"/>
              <w:widowControl w:val="0"/>
              <w:numPr>
                <w:ilvl w:val="0"/>
                <w:numId w:val="0"/>
              </w:numPr>
              <w:ind w:left="0" w:leftChars="0" w:firstLine="0" w:firstLineChars="0"/>
              <w:jc w:val="center"/>
              <w:rPr>
                <w:rFonts w:hint="eastAsia" w:ascii="Times New Roman" w:hAnsi="Times New Roman" w:eastAsia="仿宋_GB2312" w:cs="仿宋_GB2312"/>
                <w:color w:val="000000"/>
                <w:spacing w:val="10"/>
                <w:kern w:val="0"/>
                <w:sz w:val="32"/>
                <w:szCs w:val="32"/>
                <w:vertAlign w:val="baseline"/>
                <w:lang w:val="en-US" w:eastAsia="zh-CN" w:bidi="ar-SA"/>
              </w:rPr>
            </w:pPr>
            <w:r>
              <w:rPr>
                <w:rFonts w:hint="eastAsia" w:ascii="Times New Roman" w:hAnsi="Times New Roman" w:eastAsia="仿宋_GB2312" w:cs="仿宋_GB2312"/>
                <w:color w:val="000000"/>
                <w:spacing w:val="10"/>
                <w:kern w:val="0"/>
                <w:sz w:val="32"/>
                <w:szCs w:val="32"/>
                <w:vertAlign w:val="baseli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dxa"/>
            <w:vMerge w:val="continue"/>
            <w:vAlign w:val="center"/>
          </w:tcPr>
          <w:p>
            <w:pPr>
              <w:pStyle w:val="2"/>
              <w:widowControl w:val="0"/>
              <w:numPr>
                <w:ilvl w:val="0"/>
                <w:numId w:val="0"/>
              </w:numPr>
              <w:jc w:val="center"/>
              <w:rPr>
                <w:rFonts w:hint="eastAsia" w:ascii="Times New Roman" w:hAnsi="Times New Roman" w:eastAsia="仿宋_GB2312" w:cs="仿宋_GB2312"/>
                <w:color w:val="000000"/>
                <w:spacing w:val="10"/>
                <w:kern w:val="0"/>
                <w:sz w:val="32"/>
                <w:szCs w:val="32"/>
                <w:vertAlign w:val="baseline"/>
                <w:lang w:val="en-US" w:eastAsia="zh-CN" w:bidi="ar-SA"/>
              </w:rPr>
            </w:pPr>
          </w:p>
        </w:tc>
        <w:tc>
          <w:tcPr>
            <w:tcW w:w="963" w:type="dxa"/>
            <w:vMerge w:val="continue"/>
            <w:vAlign w:val="center"/>
          </w:tcPr>
          <w:p>
            <w:pPr>
              <w:pStyle w:val="2"/>
              <w:widowControl w:val="0"/>
              <w:numPr>
                <w:ilvl w:val="0"/>
                <w:numId w:val="0"/>
              </w:numPr>
              <w:jc w:val="center"/>
              <w:rPr>
                <w:rFonts w:hint="eastAsia" w:ascii="Times New Roman" w:hAnsi="Times New Roman" w:eastAsia="仿宋_GB2312" w:cs="仿宋_GB2312"/>
                <w:color w:val="000000"/>
                <w:spacing w:val="10"/>
                <w:kern w:val="0"/>
                <w:sz w:val="32"/>
                <w:szCs w:val="32"/>
                <w:vertAlign w:val="baseline"/>
                <w:lang w:val="en-US" w:eastAsia="zh-CN" w:bidi="ar-SA"/>
              </w:rPr>
            </w:pPr>
          </w:p>
        </w:tc>
        <w:tc>
          <w:tcPr>
            <w:tcW w:w="4267" w:type="dxa"/>
            <w:vAlign w:val="center"/>
          </w:tcPr>
          <w:p>
            <w:pPr>
              <w:pStyle w:val="2"/>
              <w:widowControl w:val="0"/>
              <w:numPr>
                <w:ilvl w:val="0"/>
                <w:numId w:val="0"/>
              </w:numPr>
              <w:jc w:val="left"/>
              <w:rPr>
                <w:rFonts w:hint="eastAsia" w:ascii="Times New Roman" w:hAnsi="Times New Roman" w:eastAsia="仿宋_GB2312" w:cs="仿宋_GB2312"/>
                <w:color w:val="000000"/>
                <w:spacing w:val="10"/>
                <w:kern w:val="0"/>
                <w:sz w:val="32"/>
                <w:szCs w:val="32"/>
                <w:vertAlign w:val="baseline"/>
                <w:lang w:val="en-US" w:eastAsia="zh-CN" w:bidi="ar-SA"/>
              </w:rPr>
            </w:pPr>
            <w:r>
              <w:rPr>
                <w:rFonts w:hint="eastAsia" w:ascii="Times New Roman" w:hAnsi="Times New Roman" w:eastAsia="仿宋_GB2312" w:cs="仿宋_GB2312"/>
                <w:color w:val="000000"/>
                <w:spacing w:val="10"/>
                <w:kern w:val="0"/>
                <w:sz w:val="32"/>
                <w:szCs w:val="32"/>
                <w:vertAlign w:val="baseline"/>
                <w:lang w:val="en-US" w:eastAsia="zh-CN" w:bidi="ar-SA"/>
              </w:rPr>
              <w:t>拆除违章搭建处置率</w:t>
            </w:r>
          </w:p>
        </w:tc>
        <w:tc>
          <w:tcPr>
            <w:tcW w:w="900" w:type="dxa"/>
            <w:vAlign w:val="center"/>
          </w:tcPr>
          <w:p>
            <w:pPr>
              <w:pStyle w:val="2"/>
              <w:widowControl w:val="0"/>
              <w:numPr>
                <w:ilvl w:val="0"/>
                <w:numId w:val="0"/>
              </w:numPr>
              <w:ind w:left="0" w:leftChars="0" w:firstLine="0" w:firstLineChars="0"/>
              <w:jc w:val="center"/>
              <w:rPr>
                <w:rFonts w:hint="eastAsia" w:ascii="Times New Roman" w:hAnsi="Times New Roman" w:eastAsia="仿宋_GB2312" w:cs="仿宋_GB2312"/>
                <w:color w:val="000000"/>
                <w:spacing w:val="10"/>
                <w:kern w:val="0"/>
                <w:sz w:val="32"/>
                <w:szCs w:val="32"/>
                <w:vertAlign w:val="baseline"/>
                <w:lang w:val="en-US" w:eastAsia="zh-CN" w:bidi="ar-SA"/>
              </w:rPr>
            </w:pPr>
            <w:r>
              <w:rPr>
                <w:rFonts w:hint="eastAsia" w:ascii="Times New Roman" w:hAnsi="Times New Roman" w:eastAsia="仿宋_GB2312" w:cs="仿宋_GB2312"/>
                <w:color w:val="000000"/>
                <w:spacing w:val="10"/>
                <w:kern w:val="0"/>
                <w:sz w:val="32"/>
                <w:szCs w:val="32"/>
                <w:vertAlign w:val="baseline"/>
                <w:lang w:val="en-US" w:eastAsia="zh-CN" w:bidi="ar-SA"/>
              </w:rPr>
              <w:t>=</w:t>
            </w:r>
          </w:p>
        </w:tc>
        <w:tc>
          <w:tcPr>
            <w:tcW w:w="915" w:type="dxa"/>
            <w:vAlign w:val="center"/>
          </w:tcPr>
          <w:p>
            <w:pPr>
              <w:pStyle w:val="2"/>
              <w:widowControl w:val="0"/>
              <w:numPr>
                <w:ilvl w:val="0"/>
                <w:numId w:val="0"/>
              </w:numPr>
              <w:ind w:left="0" w:leftChars="0" w:firstLine="0" w:firstLineChars="0"/>
              <w:jc w:val="center"/>
              <w:rPr>
                <w:rFonts w:hint="eastAsia" w:ascii="Times New Roman" w:hAnsi="Times New Roman" w:eastAsia="仿宋_GB2312" w:cs="仿宋_GB2312"/>
                <w:color w:val="000000"/>
                <w:spacing w:val="10"/>
                <w:kern w:val="0"/>
                <w:sz w:val="32"/>
                <w:szCs w:val="32"/>
                <w:vertAlign w:val="baseline"/>
                <w:lang w:val="en-US" w:eastAsia="zh-CN" w:bidi="ar-SA"/>
              </w:rPr>
            </w:pPr>
            <w:r>
              <w:rPr>
                <w:rFonts w:hint="eastAsia" w:ascii="Times New Roman" w:hAnsi="Times New Roman" w:eastAsia="仿宋_GB2312" w:cs="仿宋_GB2312"/>
                <w:color w:val="000000"/>
                <w:spacing w:val="10"/>
                <w:kern w:val="0"/>
                <w:sz w:val="32"/>
                <w:szCs w:val="32"/>
                <w:vertAlign w:val="baseline"/>
                <w:lang w:val="en-US" w:eastAsia="zh-CN" w:bidi="ar-SA"/>
              </w:rPr>
              <w:t>100</w:t>
            </w:r>
          </w:p>
        </w:tc>
        <w:tc>
          <w:tcPr>
            <w:tcW w:w="627" w:type="dxa"/>
            <w:vAlign w:val="center"/>
          </w:tcPr>
          <w:p>
            <w:pPr>
              <w:pStyle w:val="2"/>
              <w:widowControl w:val="0"/>
              <w:numPr>
                <w:ilvl w:val="0"/>
                <w:numId w:val="0"/>
              </w:numPr>
              <w:ind w:left="0" w:leftChars="0" w:firstLine="0" w:firstLineChars="0"/>
              <w:jc w:val="center"/>
              <w:rPr>
                <w:rFonts w:hint="eastAsia" w:ascii="Times New Roman" w:hAnsi="Times New Roman" w:eastAsia="仿宋_GB2312" w:cs="仿宋_GB2312"/>
                <w:color w:val="000000"/>
                <w:spacing w:val="10"/>
                <w:kern w:val="0"/>
                <w:sz w:val="32"/>
                <w:szCs w:val="32"/>
                <w:vertAlign w:val="baseline"/>
                <w:lang w:val="en-US" w:eastAsia="zh-CN" w:bidi="ar-SA"/>
              </w:rPr>
            </w:pPr>
            <w:r>
              <w:rPr>
                <w:rFonts w:hint="eastAsia" w:ascii="Times New Roman" w:hAnsi="Times New Roman" w:eastAsia="仿宋_GB2312" w:cs="仿宋_GB2312"/>
                <w:color w:val="000000"/>
                <w:spacing w:val="10"/>
                <w:kern w:val="0"/>
                <w:sz w:val="32"/>
                <w:szCs w:val="32"/>
                <w:vertAlign w:val="baseli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dxa"/>
            <w:vMerge w:val="continue"/>
            <w:vAlign w:val="center"/>
          </w:tcPr>
          <w:p>
            <w:pPr>
              <w:pStyle w:val="2"/>
              <w:widowControl w:val="0"/>
              <w:numPr>
                <w:ilvl w:val="0"/>
                <w:numId w:val="0"/>
              </w:numPr>
              <w:jc w:val="center"/>
              <w:rPr>
                <w:rFonts w:hint="eastAsia" w:ascii="Times New Roman" w:hAnsi="Times New Roman" w:eastAsia="仿宋_GB2312" w:cs="仿宋_GB2312"/>
                <w:color w:val="000000"/>
                <w:spacing w:val="10"/>
                <w:kern w:val="0"/>
                <w:sz w:val="32"/>
                <w:szCs w:val="32"/>
                <w:vertAlign w:val="baseline"/>
                <w:lang w:val="en-US" w:eastAsia="zh-CN" w:bidi="ar-SA"/>
              </w:rPr>
            </w:pPr>
          </w:p>
        </w:tc>
        <w:tc>
          <w:tcPr>
            <w:tcW w:w="963" w:type="dxa"/>
            <w:vMerge w:val="continue"/>
            <w:vAlign w:val="center"/>
          </w:tcPr>
          <w:p>
            <w:pPr>
              <w:pStyle w:val="2"/>
              <w:widowControl w:val="0"/>
              <w:numPr>
                <w:ilvl w:val="0"/>
                <w:numId w:val="0"/>
              </w:numPr>
              <w:jc w:val="center"/>
              <w:rPr>
                <w:rFonts w:hint="eastAsia" w:ascii="Times New Roman" w:hAnsi="Times New Roman" w:eastAsia="仿宋_GB2312" w:cs="仿宋_GB2312"/>
                <w:color w:val="000000"/>
                <w:spacing w:val="10"/>
                <w:kern w:val="0"/>
                <w:sz w:val="32"/>
                <w:szCs w:val="32"/>
                <w:vertAlign w:val="baseline"/>
                <w:lang w:val="en-US" w:eastAsia="zh-CN" w:bidi="ar-SA"/>
              </w:rPr>
            </w:pPr>
          </w:p>
        </w:tc>
        <w:tc>
          <w:tcPr>
            <w:tcW w:w="4267" w:type="dxa"/>
            <w:vAlign w:val="center"/>
          </w:tcPr>
          <w:p>
            <w:pPr>
              <w:pStyle w:val="2"/>
              <w:widowControl w:val="0"/>
              <w:numPr>
                <w:ilvl w:val="0"/>
                <w:numId w:val="0"/>
              </w:numPr>
              <w:jc w:val="left"/>
              <w:rPr>
                <w:rFonts w:hint="eastAsia" w:ascii="Times New Roman" w:hAnsi="Times New Roman" w:eastAsia="仿宋_GB2312" w:cs="仿宋_GB2312"/>
                <w:color w:val="000000"/>
                <w:spacing w:val="10"/>
                <w:kern w:val="0"/>
                <w:sz w:val="32"/>
                <w:szCs w:val="32"/>
                <w:vertAlign w:val="baseline"/>
                <w:lang w:val="en-US" w:eastAsia="zh-CN" w:bidi="ar-SA"/>
              </w:rPr>
            </w:pPr>
            <w:r>
              <w:rPr>
                <w:rFonts w:hint="eastAsia" w:ascii="Times New Roman" w:hAnsi="Times New Roman" w:eastAsia="仿宋_GB2312" w:cs="仿宋_GB2312"/>
                <w:color w:val="000000"/>
                <w:spacing w:val="10"/>
                <w:kern w:val="0"/>
                <w:sz w:val="32"/>
                <w:szCs w:val="32"/>
                <w:vertAlign w:val="baseline"/>
                <w:lang w:val="en-US" w:eastAsia="zh-CN" w:bidi="ar-SA"/>
              </w:rPr>
              <w:t>突发事件处置率</w:t>
            </w:r>
          </w:p>
        </w:tc>
        <w:tc>
          <w:tcPr>
            <w:tcW w:w="900" w:type="dxa"/>
            <w:vAlign w:val="center"/>
          </w:tcPr>
          <w:p>
            <w:pPr>
              <w:pStyle w:val="2"/>
              <w:widowControl w:val="0"/>
              <w:numPr>
                <w:ilvl w:val="0"/>
                <w:numId w:val="0"/>
              </w:numPr>
              <w:ind w:left="0" w:leftChars="0" w:firstLine="0" w:firstLineChars="0"/>
              <w:jc w:val="center"/>
              <w:rPr>
                <w:rFonts w:hint="eastAsia" w:ascii="Times New Roman" w:hAnsi="Times New Roman" w:eastAsia="仿宋_GB2312" w:cs="仿宋_GB2312"/>
                <w:color w:val="000000"/>
                <w:spacing w:val="10"/>
                <w:kern w:val="0"/>
                <w:sz w:val="32"/>
                <w:szCs w:val="32"/>
                <w:vertAlign w:val="baseline"/>
                <w:lang w:val="en-US" w:eastAsia="zh-CN" w:bidi="ar-SA"/>
              </w:rPr>
            </w:pPr>
            <w:r>
              <w:rPr>
                <w:rFonts w:hint="eastAsia" w:ascii="Times New Roman" w:hAnsi="Times New Roman" w:eastAsia="仿宋_GB2312" w:cs="仿宋_GB2312"/>
                <w:color w:val="000000"/>
                <w:spacing w:val="10"/>
                <w:kern w:val="0"/>
                <w:sz w:val="32"/>
                <w:szCs w:val="32"/>
                <w:vertAlign w:val="baseline"/>
                <w:lang w:val="en-US" w:eastAsia="zh-CN" w:bidi="ar-SA"/>
              </w:rPr>
              <w:t>=</w:t>
            </w:r>
          </w:p>
        </w:tc>
        <w:tc>
          <w:tcPr>
            <w:tcW w:w="915" w:type="dxa"/>
            <w:vAlign w:val="center"/>
          </w:tcPr>
          <w:p>
            <w:pPr>
              <w:pStyle w:val="2"/>
              <w:widowControl w:val="0"/>
              <w:numPr>
                <w:ilvl w:val="0"/>
                <w:numId w:val="0"/>
              </w:numPr>
              <w:ind w:left="0" w:leftChars="0" w:firstLine="0" w:firstLineChars="0"/>
              <w:jc w:val="center"/>
              <w:rPr>
                <w:rFonts w:hint="eastAsia" w:ascii="Times New Roman" w:hAnsi="Times New Roman" w:eastAsia="仿宋_GB2312" w:cs="仿宋_GB2312"/>
                <w:color w:val="000000"/>
                <w:spacing w:val="10"/>
                <w:kern w:val="0"/>
                <w:sz w:val="32"/>
                <w:szCs w:val="32"/>
                <w:vertAlign w:val="baseline"/>
                <w:lang w:val="en-US" w:eastAsia="zh-CN" w:bidi="ar-SA"/>
              </w:rPr>
            </w:pPr>
            <w:r>
              <w:rPr>
                <w:rFonts w:hint="eastAsia" w:ascii="Times New Roman" w:hAnsi="Times New Roman" w:eastAsia="仿宋_GB2312" w:cs="仿宋_GB2312"/>
                <w:color w:val="000000"/>
                <w:spacing w:val="10"/>
                <w:kern w:val="0"/>
                <w:sz w:val="32"/>
                <w:szCs w:val="32"/>
                <w:vertAlign w:val="baseline"/>
                <w:lang w:val="en-US" w:eastAsia="zh-CN" w:bidi="ar-SA"/>
              </w:rPr>
              <w:t>100</w:t>
            </w:r>
          </w:p>
        </w:tc>
        <w:tc>
          <w:tcPr>
            <w:tcW w:w="627" w:type="dxa"/>
            <w:vAlign w:val="center"/>
          </w:tcPr>
          <w:p>
            <w:pPr>
              <w:pStyle w:val="2"/>
              <w:widowControl w:val="0"/>
              <w:numPr>
                <w:ilvl w:val="0"/>
                <w:numId w:val="0"/>
              </w:numPr>
              <w:ind w:left="0" w:leftChars="0" w:firstLine="0" w:firstLineChars="0"/>
              <w:jc w:val="center"/>
              <w:rPr>
                <w:rFonts w:hint="eastAsia" w:ascii="Times New Roman" w:hAnsi="Times New Roman" w:eastAsia="仿宋_GB2312" w:cs="仿宋_GB2312"/>
                <w:color w:val="000000"/>
                <w:spacing w:val="10"/>
                <w:kern w:val="0"/>
                <w:sz w:val="32"/>
                <w:szCs w:val="32"/>
                <w:vertAlign w:val="baseline"/>
                <w:lang w:val="en-US" w:eastAsia="zh-CN" w:bidi="ar-SA"/>
              </w:rPr>
            </w:pPr>
            <w:r>
              <w:rPr>
                <w:rFonts w:hint="eastAsia" w:ascii="Times New Roman" w:hAnsi="Times New Roman" w:eastAsia="仿宋_GB2312" w:cs="仿宋_GB2312"/>
                <w:color w:val="000000"/>
                <w:spacing w:val="10"/>
                <w:kern w:val="0"/>
                <w:sz w:val="32"/>
                <w:szCs w:val="32"/>
                <w:vertAlign w:val="baseli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dxa"/>
            <w:vMerge w:val="continue"/>
            <w:vAlign w:val="center"/>
          </w:tcPr>
          <w:p>
            <w:pPr>
              <w:pStyle w:val="2"/>
              <w:widowControl w:val="0"/>
              <w:numPr>
                <w:ilvl w:val="0"/>
                <w:numId w:val="0"/>
              </w:numPr>
              <w:jc w:val="center"/>
              <w:rPr>
                <w:rFonts w:hint="eastAsia" w:ascii="Times New Roman" w:hAnsi="Times New Roman" w:eastAsia="仿宋_GB2312" w:cs="仿宋_GB2312"/>
                <w:color w:val="000000"/>
                <w:spacing w:val="10"/>
                <w:kern w:val="0"/>
                <w:sz w:val="32"/>
                <w:szCs w:val="32"/>
                <w:vertAlign w:val="baseline"/>
                <w:lang w:val="en-US" w:eastAsia="zh-CN" w:bidi="ar-SA"/>
              </w:rPr>
            </w:pPr>
          </w:p>
        </w:tc>
        <w:tc>
          <w:tcPr>
            <w:tcW w:w="963" w:type="dxa"/>
            <w:vMerge w:val="continue"/>
            <w:vAlign w:val="center"/>
          </w:tcPr>
          <w:p>
            <w:pPr>
              <w:pStyle w:val="2"/>
              <w:widowControl w:val="0"/>
              <w:numPr>
                <w:ilvl w:val="0"/>
                <w:numId w:val="0"/>
              </w:numPr>
              <w:jc w:val="center"/>
              <w:rPr>
                <w:rFonts w:hint="eastAsia" w:ascii="Times New Roman" w:hAnsi="Times New Roman" w:eastAsia="仿宋_GB2312" w:cs="仿宋_GB2312"/>
                <w:color w:val="000000"/>
                <w:spacing w:val="10"/>
                <w:kern w:val="0"/>
                <w:sz w:val="32"/>
                <w:szCs w:val="32"/>
                <w:vertAlign w:val="baseline"/>
                <w:lang w:val="en-US" w:eastAsia="zh-CN" w:bidi="ar-SA"/>
              </w:rPr>
            </w:pPr>
          </w:p>
        </w:tc>
        <w:tc>
          <w:tcPr>
            <w:tcW w:w="4267" w:type="dxa"/>
            <w:vAlign w:val="center"/>
          </w:tcPr>
          <w:p>
            <w:pPr>
              <w:pStyle w:val="2"/>
              <w:widowControl w:val="0"/>
              <w:numPr>
                <w:ilvl w:val="0"/>
                <w:numId w:val="0"/>
              </w:numPr>
              <w:jc w:val="left"/>
              <w:rPr>
                <w:rFonts w:hint="eastAsia" w:ascii="Times New Roman" w:hAnsi="Times New Roman" w:eastAsia="仿宋_GB2312" w:cs="仿宋_GB2312"/>
                <w:color w:val="000000"/>
                <w:spacing w:val="10"/>
                <w:kern w:val="0"/>
                <w:sz w:val="32"/>
                <w:szCs w:val="32"/>
                <w:vertAlign w:val="baseline"/>
                <w:lang w:val="en-US" w:eastAsia="zh-CN" w:bidi="ar-SA"/>
              </w:rPr>
            </w:pPr>
            <w:r>
              <w:rPr>
                <w:rFonts w:hint="eastAsia" w:ascii="Times New Roman" w:hAnsi="Times New Roman" w:eastAsia="仿宋_GB2312" w:cs="仿宋_GB2312"/>
                <w:color w:val="000000"/>
                <w:spacing w:val="10"/>
                <w:kern w:val="0"/>
                <w:sz w:val="32"/>
                <w:szCs w:val="32"/>
                <w:vertAlign w:val="baseline"/>
                <w:lang w:val="en-US" w:eastAsia="zh-CN" w:bidi="ar-SA"/>
              </w:rPr>
              <w:t>协管员工作考核达标率</w:t>
            </w:r>
          </w:p>
        </w:tc>
        <w:tc>
          <w:tcPr>
            <w:tcW w:w="900" w:type="dxa"/>
            <w:vAlign w:val="center"/>
          </w:tcPr>
          <w:p>
            <w:pPr>
              <w:pStyle w:val="2"/>
              <w:widowControl w:val="0"/>
              <w:numPr>
                <w:ilvl w:val="0"/>
                <w:numId w:val="0"/>
              </w:numPr>
              <w:ind w:left="0" w:leftChars="0" w:firstLine="0" w:firstLineChars="0"/>
              <w:jc w:val="center"/>
              <w:rPr>
                <w:rFonts w:hint="eastAsia" w:ascii="Times New Roman" w:hAnsi="Times New Roman" w:eastAsia="仿宋_GB2312" w:cs="仿宋_GB2312"/>
                <w:color w:val="000000"/>
                <w:spacing w:val="10"/>
                <w:kern w:val="0"/>
                <w:sz w:val="32"/>
                <w:szCs w:val="32"/>
                <w:vertAlign w:val="baseline"/>
                <w:lang w:val="en-US" w:eastAsia="zh-CN" w:bidi="ar-SA"/>
              </w:rPr>
            </w:pPr>
            <w:r>
              <w:rPr>
                <w:rFonts w:hint="eastAsia" w:ascii="Times New Roman" w:hAnsi="Times New Roman" w:eastAsia="仿宋_GB2312" w:cs="仿宋_GB2312"/>
                <w:color w:val="000000"/>
                <w:spacing w:val="10"/>
                <w:kern w:val="0"/>
                <w:sz w:val="32"/>
                <w:szCs w:val="32"/>
                <w:vertAlign w:val="baseline"/>
                <w:lang w:val="en-US" w:eastAsia="zh-CN" w:bidi="ar-SA"/>
              </w:rPr>
              <w:t>=</w:t>
            </w:r>
          </w:p>
        </w:tc>
        <w:tc>
          <w:tcPr>
            <w:tcW w:w="915" w:type="dxa"/>
            <w:vAlign w:val="center"/>
          </w:tcPr>
          <w:p>
            <w:pPr>
              <w:pStyle w:val="2"/>
              <w:widowControl w:val="0"/>
              <w:numPr>
                <w:ilvl w:val="0"/>
                <w:numId w:val="0"/>
              </w:numPr>
              <w:ind w:left="0" w:leftChars="0" w:firstLine="0" w:firstLineChars="0"/>
              <w:jc w:val="center"/>
              <w:rPr>
                <w:rFonts w:hint="eastAsia" w:ascii="Times New Roman" w:hAnsi="Times New Roman" w:eastAsia="仿宋_GB2312" w:cs="仿宋_GB2312"/>
                <w:color w:val="000000"/>
                <w:spacing w:val="10"/>
                <w:kern w:val="0"/>
                <w:sz w:val="32"/>
                <w:szCs w:val="32"/>
                <w:vertAlign w:val="baseline"/>
                <w:lang w:val="en-US" w:eastAsia="zh-CN" w:bidi="ar-SA"/>
              </w:rPr>
            </w:pPr>
            <w:r>
              <w:rPr>
                <w:rFonts w:hint="eastAsia" w:ascii="Times New Roman" w:hAnsi="Times New Roman" w:eastAsia="仿宋_GB2312" w:cs="仿宋_GB2312"/>
                <w:color w:val="000000"/>
                <w:spacing w:val="10"/>
                <w:kern w:val="0"/>
                <w:sz w:val="32"/>
                <w:szCs w:val="32"/>
                <w:vertAlign w:val="baseline"/>
                <w:lang w:val="en-US" w:eastAsia="zh-CN" w:bidi="ar-SA"/>
              </w:rPr>
              <w:t>100</w:t>
            </w:r>
          </w:p>
        </w:tc>
        <w:tc>
          <w:tcPr>
            <w:tcW w:w="627" w:type="dxa"/>
            <w:vAlign w:val="center"/>
          </w:tcPr>
          <w:p>
            <w:pPr>
              <w:pStyle w:val="2"/>
              <w:widowControl w:val="0"/>
              <w:numPr>
                <w:ilvl w:val="0"/>
                <w:numId w:val="0"/>
              </w:numPr>
              <w:ind w:left="0" w:leftChars="0" w:firstLine="0" w:firstLineChars="0"/>
              <w:jc w:val="center"/>
              <w:rPr>
                <w:rFonts w:hint="eastAsia" w:ascii="Times New Roman" w:hAnsi="Times New Roman" w:eastAsia="仿宋_GB2312" w:cs="仿宋_GB2312"/>
                <w:color w:val="000000"/>
                <w:spacing w:val="10"/>
                <w:kern w:val="0"/>
                <w:sz w:val="32"/>
                <w:szCs w:val="32"/>
                <w:vertAlign w:val="baseline"/>
                <w:lang w:val="en-US" w:eastAsia="zh-CN" w:bidi="ar-SA"/>
              </w:rPr>
            </w:pPr>
            <w:r>
              <w:rPr>
                <w:rFonts w:hint="eastAsia" w:ascii="Times New Roman" w:hAnsi="Times New Roman" w:eastAsia="仿宋_GB2312" w:cs="仿宋_GB2312"/>
                <w:color w:val="000000"/>
                <w:spacing w:val="10"/>
                <w:kern w:val="0"/>
                <w:sz w:val="32"/>
                <w:szCs w:val="32"/>
                <w:vertAlign w:val="baseli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37" w:type="dxa"/>
            <w:vMerge w:val="restart"/>
            <w:vAlign w:val="center"/>
          </w:tcPr>
          <w:p>
            <w:pPr>
              <w:pStyle w:val="2"/>
              <w:widowControl w:val="0"/>
              <w:numPr>
                <w:ilvl w:val="0"/>
                <w:numId w:val="0"/>
              </w:numPr>
              <w:jc w:val="center"/>
              <w:rPr>
                <w:rFonts w:hint="eastAsia" w:ascii="Times New Roman" w:hAnsi="Times New Roman" w:eastAsia="仿宋_GB2312" w:cs="仿宋_GB2312"/>
                <w:color w:val="000000"/>
                <w:spacing w:val="10"/>
                <w:kern w:val="0"/>
                <w:sz w:val="32"/>
                <w:szCs w:val="32"/>
                <w:vertAlign w:val="baseline"/>
                <w:lang w:val="en-US" w:eastAsia="zh-CN" w:bidi="ar-SA"/>
              </w:rPr>
            </w:pPr>
            <w:r>
              <w:rPr>
                <w:rFonts w:hint="eastAsia" w:ascii="Times New Roman" w:hAnsi="Times New Roman" w:eastAsia="仿宋_GB2312" w:cs="仿宋_GB2312"/>
                <w:color w:val="000000"/>
                <w:spacing w:val="10"/>
                <w:kern w:val="0"/>
                <w:sz w:val="32"/>
                <w:szCs w:val="32"/>
                <w:vertAlign w:val="baseline"/>
                <w:lang w:val="en-US" w:eastAsia="zh-CN" w:bidi="ar-SA"/>
              </w:rPr>
              <w:t>产出指标</w:t>
            </w:r>
          </w:p>
        </w:tc>
        <w:tc>
          <w:tcPr>
            <w:tcW w:w="963" w:type="dxa"/>
            <w:vMerge w:val="restart"/>
            <w:vAlign w:val="center"/>
          </w:tcPr>
          <w:p>
            <w:pPr>
              <w:pStyle w:val="2"/>
              <w:widowControl w:val="0"/>
              <w:numPr>
                <w:ilvl w:val="0"/>
                <w:numId w:val="0"/>
              </w:numPr>
              <w:jc w:val="center"/>
              <w:rPr>
                <w:rFonts w:hint="eastAsia" w:ascii="Times New Roman" w:hAnsi="Times New Roman" w:eastAsia="仿宋_GB2312" w:cs="仿宋_GB2312"/>
                <w:color w:val="000000"/>
                <w:spacing w:val="10"/>
                <w:kern w:val="0"/>
                <w:sz w:val="32"/>
                <w:szCs w:val="32"/>
                <w:vertAlign w:val="baseline"/>
                <w:lang w:val="en-US" w:eastAsia="zh-CN" w:bidi="ar-SA"/>
              </w:rPr>
            </w:pPr>
            <w:r>
              <w:rPr>
                <w:rFonts w:hint="eastAsia" w:ascii="Times New Roman" w:hAnsi="Times New Roman" w:eastAsia="仿宋_GB2312" w:cs="仿宋_GB2312"/>
                <w:color w:val="000000"/>
                <w:spacing w:val="10"/>
                <w:kern w:val="0"/>
                <w:sz w:val="32"/>
                <w:szCs w:val="32"/>
                <w:vertAlign w:val="baseline"/>
                <w:lang w:val="en-US" w:eastAsia="zh-CN" w:bidi="ar-SA"/>
              </w:rPr>
              <w:t>时效</w:t>
            </w:r>
          </w:p>
        </w:tc>
        <w:tc>
          <w:tcPr>
            <w:tcW w:w="4267" w:type="dxa"/>
            <w:vAlign w:val="center"/>
          </w:tcPr>
          <w:p>
            <w:pPr>
              <w:pStyle w:val="2"/>
              <w:widowControl w:val="0"/>
              <w:numPr>
                <w:ilvl w:val="0"/>
                <w:numId w:val="0"/>
              </w:numPr>
              <w:jc w:val="left"/>
              <w:rPr>
                <w:rFonts w:hint="eastAsia" w:ascii="Times New Roman" w:hAnsi="Times New Roman" w:eastAsia="仿宋_GB2312" w:cs="仿宋_GB2312"/>
                <w:color w:val="000000"/>
                <w:spacing w:val="10"/>
                <w:kern w:val="0"/>
                <w:sz w:val="32"/>
                <w:szCs w:val="32"/>
                <w:vertAlign w:val="baseline"/>
                <w:lang w:val="en-US" w:eastAsia="zh-CN" w:bidi="ar-SA"/>
              </w:rPr>
            </w:pPr>
            <w:r>
              <w:rPr>
                <w:rFonts w:hint="eastAsia" w:ascii="Times New Roman" w:hAnsi="Times New Roman" w:eastAsia="仿宋_GB2312" w:cs="仿宋_GB2312"/>
                <w:color w:val="000000"/>
                <w:spacing w:val="10"/>
                <w:kern w:val="0"/>
                <w:sz w:val="32"/>
                <w:szCs w:val="32"/>
                <w:vertAlign w:val="baseline"/>
                <w:lang w:val="en-US" w:eastAsia="zh-CN" w:bidi="ar-SA"/>
              </w:rPr>
              <w:t>退伍兵工资发放时效率（按月发放）</w:t>
            </w:r>
          </w:p>
        </w:tc>
        <w:tc>
          <w:tcPr>
            <w:tcW w:w="900" w:type="dxa"/>
            <w:vAlign w:val="center"/>
          </w:tcPr>
          <w:p>
            <w:pPr>
              <w:pStyle w:val="2"/>
              <w:widowControl w:val="0"/>
              <w:numPr>
                <w:ilvl w:val="0"/>
                <w:numId w:val="0"/>
              </w:numPr>
              <w:ind w:left="0" w:leftChars="0" w:firstLine="0" w:firstLineChars="0"/>
              <w:jc w:val="center"/>
              <w:rPr>
                <w:rFonts w:hint="eastAsia" w:ascii="Times New Roman" w:hAnsi="Times New Roman" w:eastAsia="仿宋_GB2312" w:cs="仿宋_GB2312"/>
                <w:color w:val="000000"/>
                <w:spacing w:val="10"/>
                <w:kern w:val="0"/>
                <w:sz w:val="32"/>
                <w:szCs w:val="32"/>
                <w:vertAlign w:val="baseline"/>
                <w:lang w:val="en-US" w:eastAsia="zh-CN" w:bidi="ar-SA"/>
              </w:rPr>
            </w:pPr>
            <w:r>
              <w:rPr>
                <w:rFonts w:hint="eastAsia" w:ascii="Times New Roman" w:hAnsi="Times New Roman" w:eastAsia="仿宋_GB2312" w:cs="仿宋_GB2312"/>
                <w:color w:val="000000"/>
                <w:spacing w:val="10"/>
                <w:kern w:val="0"/>
                <w:sz w:val="32"/>
                <w:szCs w:val="32"/>
                <w:vertAlign w:val="baseline"/>
                <w:lang w:val="en-US" w:eastAsia="zh-CN" w:bidi="ar-SA"/>
              </w:rPr>
              <w:t>=</w:t>
            </w:r>
          </w:p>
        </w:tc>
        <w:tc>
          <w:tcPr>
            <w:tcW w:w="915" w:type="dxa"/>
            <w:vAlign w:val="center"/>
          </w:tcPr>
          <w:p>
            <w:pPr>
              <w:pStyle w:val="2"/>
              <w:widowControl w:val="0"/>
              <w:numPr>
                <w:ilvl w:val="0"/>
                <w:numId w:val="0"/>
              </w:numPr>
              <w:ind w:left="0" w:leftChars="0" w:firstLine="0" w:firstLineChars="0"/>
              <w:jc w:val="center"/>
              <w:rPr>
                <w:rFonts w:hint="eastAsia" w:ascii="Times New Roman" w:hAnsi="Times New Roman" w:eastAsia="仿宋_GB2312" w:cs="仿宋_GB2312"/>
                <w:color w:val="000000"/>
                <w:spacing w:val="10"/>
                <w:kern w:val="0"/>
                <w:sz w:val="32"/>
                <w:szCs w:val="32"/>
                <w:vertAlign w:val="baseline"/>
                <w:lang w:val="en-US" w:eastAsia="zh-CN" w:bidi="ar-SA"/>
              </w:rPr>
            </w:pPr>
            <w:r>
              <w:rPr>
                <w:rFonts w:hint="eastAsia" w:ascii="Times New Roman" w:hAnsi="Times New Roman" w:eastAsia="仿宋_GB2312" w:cs="仿宋_GB2312"/>
                <w:color w:val="000000"/>
                <w:spacing w:val="10"/>
                <w:kern w:val="0"/>
                <w:sz w:val="32"/>
                <w:szCs w:val="32"/>
                <w:vertAlign w:val="baseline"/>
                <w:lang w:val="en-US" w:eastAsia="zh-CN" w:bidi="ar-SA"/>
              </w:rPr>
              <w:t>100</w:t>
            </w:r>
          </w:p>
        </w:tc>
        <w:tc>
          <w:tcPr>
            <w:tcW w:w="627" w:type="dxa"/>
            <w:vAlign w:val="center"/>
          </w:tcPr>
          <w:p>
            <w:pPr>
              <w:pStyle w:val="2"/>
              <w:widowControl w:val="0"/>
              <w:numPr>
                <w:ilvl w:val="0"/>
                <w:numId w:val="0"/>
              </w:numPr>
              <w:ind w:left="0" w:leftChars="0" w:firstLine="0" w:firstLineChars="0"/>
              <w:jc w:val="center"/>
              <w:rPr>
                <w:rFonts w:hint="eastAsia" w:ascii="Times New Roman" w:hAnsi="Times New Roman" w:eastAsia="仿宋_GB2312" w:cs="仿宋_GB2312"/>
                <w:color w:val="000000"/>
                <w:spacing w:val="10"/>
                <w:kern w:val="0"/>
                <w:sz w:val="32"/>
                <w:szCs w:val="32"/>
                <w:vertAlign w:val="baseline"/>
                <w:lang w:val="en-US" w:eastAsia="zh-CN" w:bidi="ar-SA"/>
              </w:rPr>
            </w:pPr>
            <w:r>
              <w:rPr>
                <w:rFonts w:hint="eastAsia" w:ascii="Times New Roman" w:hAnsi="Times New Roman" w:eastAsia="仿宋_GB2312" w:cs="仿宋_GB2312"/>
                <w:color w:val="000000"/>
                <w:spacing w:val="10"/>
                <w:kern w:val="0"/>
                <w:sz w:val="32"/>
                <w:szCs w:val="32"/>
                <w:vertAlign w:val="baseli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dxa"/>
            <w:vMerge w:val="continue"/>
            <w:vAlign w:val="center"/>
          </w:tcPr>
          <w:p>
            <w:pPr>
              <w:pStyle w:val="2"/>
              <w:widowControl w:val="0"/>
              <w:numPr>
                <w:ilvl w:val="0"/>
                <w:numId w:val="0"/>
              </w:numPr>
              <w:jc w:val="center"/>
              <w:rPr>
                <w:rFonts w:hint="eastAsia" w:ascii="Times New Roman" w:hAnsi="Times New Roman" w:eastAsia="仿宋_GB2312" w:cs="仿宋_GB2312"/>
                <w:color w:val="000000"/>
                <w:spacing w:val="10"/>
                <w:kern w:val="0"/>
                <w:sz w:val="32"/>
                <w:szCs w:val="32"/>
                <w:vertAlign w:val="baseline"/>
                <w:lang w:val="en-US" w:eastAsia="zh-CN" w:bidi="ar-SA"/>
              </w:rPr>
            </w:pPr>
          </w:p>
        </w:tc>
        <w:tc>
          <w:tcPr>
            <w:tcW w:w="963" w:type="dxa"/>
            <w:vMerge w:val="continue"/>
            <w:vAlign w:val="center"/>
          </w:tcPr>
          <w:p>
            <w:pPr>
              <w:pStyle w:val="2"/>
              <w:widowControl w:val="0"/>
              <w:numPr>
                <w:ilvl w:val="0"/>
                <w:numId w:val="0"/>
              </w:numPr>
              <w:jc w:val="center"/>
              <w:rPr>
                <w:rFonts w:hint="eastAsia" w:ascii="Times New Roman" w:hAnsi="Times New Roman" w:eastAsia="仿宋_GB2312" w:cs="仿宋_GB2312"/>
                <w:color w:val="000000"/>
                <w:spacing w:val="10"/>
                <w:kern w:val="0"/>
                <w:sz w:val="32"/>
                <w:szCs w:val="32"/>
                <w:vertAlign w:val="baseline"/>
                <w:lang w:val="en-US" w:eastAsia="zh-CN" w:bidi="ar-SA"/>
              </w:rPr>
            </w:pPr>
          </w:p>
        </w:tc>
        <w:tc>
          <w:tcPr>
            <w:tcW w:w="4267" w:type="dxa"/>
            <w:vAlign w:val="center"/>
          </w:tcPr>
          <w:p>
            <w:pPr>
              <w:pStyle w:val="2"/>
              <w:widowControl w:val="0"/>
              <w:numPr>
                <w:ilvl w:val="0"/>
                <w:numId w:val="0"/>
              </w:numPr>
              <w:jc w:val="left"/>
              <w:rPr>
                <w:rFonts w:hint="eastAsia" w:ascii="Times New Roman" w:hAnsi="Times New Roman" w:eastAsia="仿宋_GB2312" w:cs="仿宋_GB2312"/>
                <w:color w:val="000000"/>
                <w:spacing w:val="10"/>
                <w:kern w:val="0"/>
                <w:sz w:val="32"/>
                <w:szCs w:val="32"/>
                <w:vertAlign w:val="baseline"/>
                <w:lang w:val="en-US" w:eastAsia="zh-CN" w:bidi="ar-SA"/>
              </w:rPr>
            </w:pPr>
            <w:r>
              <w:rPr>
                <w:rFonts w:hint="eastAsia" w:ascii="Times New Roman" w:hAnsi="Times New Roman" w:eastAsia="仿宋_GB2312" w:cs="仿宋_GB2312"/>
                <w:color w:val="000000"/>
                <w:spacing w:val="10"/>
                <w:kern w:val="0"/>
                <w:sz w:val="32"/>
                <w:szCs w:val="32"/>
                <w:vertAlign w:val="baseline"/>
                <w:lang w:val="en-US" w:eastAsia="zh-CN" w:bidi="ar-SA"/>
              </w:rPr>
              <w:t>智慧城管数字化设备采购及时率</w:t>
            </w:r>
          </w:p>
        </w:tc>
        <w:tc>
          <w:tcPr>
            <w:tcW w:w="900" w:type="dxa"/>
            <w:vAlign w:val="center"/>
          </w:tcPr>
          <w:p>
            <w:pPr>
              <w:pStyle w:val="2"/>
              <w:widowControl w:val="0"/>
              <w:numPr>
                <w:ilvl w:val="0"/>
                <w:numId w:val="0"/>
              </w:numPr>
              <w:ind w:left="0" w:leftChars="0" w:firstLine="0" w:firstLineChars="0"/>
              <w:jc w:val="center"/>
              <w:rPr>
                <w:rFonts w:hint="eastAsia" w:ascii="Times New Roman" w:hAnsi="Times New Roman" w:eastAsia="仿宋_GB2312" w:cs="仿宋_GB2312"/>
                <w:color w:val="000000"/>
                <w:spacing w:val="10"/>
                <w:kern w:val="0"/>
                <w:sz w:val="32"/>
                <w:szCs w:val="32"/>
                <w:vertAlign w:val="baseline"/>
                <w:lang w:val="en-US" w:eastAsia="zh-CN" w:bidi="ar-SA"/>
              </w:rPr>
            </w:pPr>
            <w:r>
              <w:rPr>
                <w:rFonts w:hint="eastAsia" w:ascii="Times New Roman" w:hAnsi="Times New Roman" w:eastAsia="仿宋_GB2312" w:cs="仿宋_GB2312"/>
                <w:color w:val="000000"/>
                <w:spacing w:val="10"/>
                <w:kern w:val="0"/>
                <w:sz w:val="32"/>
                <w:szCs w:val="32"/>
                <w:vertAlign w:val="baseline"/>
                <w:lang w:val="en-US" w:eastAsia="zh-CN" w:bidi="ar-SA"/>
              </w:rPr>
              <w:t>=</w:t>
            </w:r>
          </w:p>
        </w:tc>
        <w:tc>
          <w:tcPr>
            <w:tcW w:w="915" w:type="dxa"/>
            <w:vAlign w:val="center"/>
          </w:tcPr>
          <w:p>
            <w:pPr>
              <w:pStyle w:val="2"/>
              <w:widowControl w:val="0"/>
              <w:numPr>
                <w:ilvl w:val="0"/>
                <w:numId w:val="0"/>
              </w:numPr>
              <w:ind w:left="0" w:leftChars="0" w:firstLine="0" w:firstLineChars="0"/>
              <w:jc w:val="center"/>
              <w:rPr>
                <w:rFonts w:hint="eastAsia" w:ascii="Times New Roman" w:hAnsi="Times New Roman" w:eastAsia="仿宋_GB2312" w:cs="仿宋_GB2312"/>
                <w:color w:val="000000"/>
                <w:spacing w:val="10"/>
                <w:kern w:val="0"/>
                <w:sz w:val="32"/>
                <w:szCs w:val="32"/>
                <w:vertAlign w:val="baseline"/>
                <w:lang w:val="en-US" w:eastAsia="zh-CN" w:bidi="ar-SA"/>
              </w:rPr>
            </w:pPr>
            <w:r>
              <w:rPr>
                <w:rFonts w:hint="eastAsia" w:ascii="Times New Roman" w:hAnsi="Times New Roman" w:eastAsia="仿宋_GB2312" w:cs="仿宋_GB2312"/>
                <w:color w:val="000000"/>
                <w:spacing w:val="10"/>
                <w:kern w:val="0"/>
                <w:sz w:val="32"/>
                <w:szCs w:val="32"/>
                <w:vertAlign w:val="baseline"/>
                <w:lang w:val="en-US" w:eastAsia="zh-CN" w:bidi="ar-SA"/>
              </w:rPr>
              <w:t>100</w:t>
            </w:r>
          </w:p>
        </w:tc>
        <w:tc>
          <w:tcPr>
            <w:tcW w:w="627" w:type="dxa"/>
            <w:vAlign w:val="center"/>
          </w:tcPr>
          <w:p>
            <w:pPr>
              <w:pStyle w:val="2"/>
              <w:widowControl w:val="0"/>
              <w:numPr>
                <w:ilvl w:val="0"/>
                <w:numId w:val="0"/>
              </w:numPr>
              <w:ind w:left="0" w:leftChars="0" w:firstLine="0" w:firstLineChars="0"/>
              <w:jc w:val="center"/>
              <w:rPr>
                <w:rFonts w:hint="eastAsia" w:ascii="Times New Roman" w:hAnsi="Times New Roman" w:eastAsia="仿宋_GB2312" w:cs="仿宋_GB2312"/>
                <w:color w:val="000000"/>
                <w:spacing w:val="10"/>
                <w:kern w:val="0"/>
                <w:sz w:val="32"/>
                <w:szCs w:val="32"/>
                <w:vertAlign w:val="baseline"/>
                <w:lang w:val="en-US" w:eastAsia="zh-CN" w:bidi="ar-SA"/>
              </w:rPr>
            </w:pPr>
            <w:r>
              <w:rPr>
                <w:rFonts w:hint="eastAsia" w:ascii="Times New Roman" w:hAnsi="Times New Roman" w:eastAsia="仿宋_GB2312" w:cs="仿宋_GB2312"/>
                <w:color w:val="000000"/>
                <w:spacing w:val="10"/>
                <w:kern w:val="0"/>
                <w:sz w:val="32"/>
                <w:szCs w:val="32"/>
                <w:vertAlign w:val="baseli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dxa"/>
            <w:vMerge w:val="continue"/>
            <w:vAlign w:val="center"/>
          </w:tcPr>
          <w:p>
            <w:pPr>
              <w:pStyle w:val="2"/>
              <w:widowControl w:val="0"/>
              <w:numPr>
                <w:ilvl w:val="0"/>
                <w:numId w:val="0"/>
              </w:numPr>
              <w:jc w:val="center"/>
              <w:rPr>
                <w:rFonts w:hint="eastAsia" w:ascii="Times New Roman" w:hAnsi="Times New Roman" w:eastAsia="仿宋_GB2312" w:cs="仿宋_GB2312"/>
                <w:color w:val="000000"/>
                <w:spacing w:val="10"/>
                <w:kern w:val="0"/>
                <w:sz w:val="32"/>
                <w:szCs w:val="32"/>
                <w:vertAlign w:val="baseline"/>
                <w:lang w:val="en-US" w:eastAsia="zh-CN" w:bidi="ar-SA"/>
              </w:rPr>
            </w:pPr>
          </w:p>
        </w:tc>
        <w:tc>
          <w:tcPr>
            <w:tcW w:w="963" w:type="dxa"/>
            <w:vMerge w:val="continue"/>
            <w:vAlign w:val="center"/>
          </w:tcPr>
          <w:p>
            <w:pPr>
              <w:pStyle w:val="2"/>
              <w:widowControl w:val="0"/>
              <w:numPr>
                <w:ilvl w:val="0"/>
                <w:numId w:val="0"/>
              </w:numPr>
              <w:jc w:val="center"/>
              <w:rPr>
                <w:rFonts w:hint="eastAsia" w:ascii="Times New Roman" w:hAnsi="Times New Roman" w:eastAsia="仿宋_GB2312" w:cs="仿宋_GB2312"/>
                <w:color w:val="000000"/>
                <w:spacing w:val="10"/>
                <w:kern w:val="0"/>
                <w:sz w:val="32"/>
                <w:szCs w:val="32"/>
                <w:vertAlign w:val="baseline"/>
                <w:lang w:val="en-US" w:eastAsia="zh-CN" w:bidi="ar-SA"/>
              </w:rPr>
            </w:pPr>
          </w:p>
        </w:tc>
        <w:tc>
          <w:tcPr>
            <w:tcW w:w="4267" w:type="dxa"/>
            <w:vAlign w:val="center"/>
          </w:tcPr>
          <w:p>
            <w:pPr>
              <w:pStyle w:val="2"/>
              <w:widowControl w:val="0"/>
              <w:numPr>
                <w:ilvl w:val="0"/>
                <w:numId w:val="0"/>
              </w:numPr>
              <w:jc w:val="left"/>
              <w:rPr>
                <w:rFonts w:hint="eastAsia" w:ascii="Times New Roman" w:hAnsi="Times New Roman" w:eastAsia="仿宋_GB2312" w:cs="仿宋_GB2312"/>
                <w:color w:val="000000"/>
                <w:spacing w:val="10"/>
                <w:kern w:val="0"/>
                <w:sz w:val="32"/>
                <w:szCs w:val="32"/>
                <w:vertAlign w:val="baseline"/>
                <w:lang w:val="en-US" w:eastAsia="zh-CN" w:bidi="ar-SA"/>
              </w:rPr>
            </w:pPr>
            <w:r>
              <w:rPr>
                <w:rFonts w:hint="eastAsia" w:ascii="Times New Roman" w:hAnsi="Times New Roman" w:eastAsia="仿宋_GB2312" w:cs="仿宋_GB2312"/>
                <w:color w:val="000000"/>
                <w:spacing w:val="10"/>
                <w:kern w:val="0"/>
                <w:sz w:val="32"/>
                <w:szCs w:val="32"/>
                <w:vertAlign w:val="baseline"/>
                <w:lang w:val="en-US" w:eastAsia="zh-CN" w:bidi="ar-SA"/>
              </w:rPr>
              <w:t>拆除违章搭建及时率</w:t>
            </w:r>
          </w:p>
        </w:tc>
        <w:tc>
          <w:tcPr>
            <w:tcW w:w="900" w:type="dxa"/>
            <w:vAlign w:val="center"/>
          </w:tcPr>
          <w:p>
            <w:pPr>
              <w:pStyle w:val="2"/>
              <w:widowControl w:val="0"/>
              <w:numPr>
                <w:ilvl w:val="0"/>
                <w:numId w:val="0"/>
              </w:numPr>
              <w:ind w:left="0" w:leftChars="0" w:firstLine="0" w:firstLineChars="0"/>
              <w:jc w:val="center"/>
              <w:rPr>
                <w:rFonts w:hint="eastAsia" w:ascii="Times New Roman" w:hAnsi="Times New Roman" w:eastAsia="仿宋_GB2312" w:cs="仿宋_GB2312"/>
                <w:color w:val="000000"/>
                <w:spacing w:val="10"/>
                <w:kern w:val="0"/>
                <w:sz w:val="32"/>
                <w:szCs w:val="32"/>
                <w:vertAlign w:val="baseline"/>
                <w:lang w:val="en-US" w:eastAsia="zh-CN" w:bidi="ar-SA"/>
              </w:rPr>
            </w:pPr>
            <w:r>
              <w:rPr>
                <w:rFonts w:hint="eastAsia" w:ascii="Times New Roman" w:hAnsi="Times New Roman" w:eastAsia="仿宋_GB2312" w:cs="仿宋_GB2312"/>
                <w:color w:val="000000"/>
                <w:spacing w:val="10"/>
                <w:kern w:val="0"/>
                <w:sz w:val="32"/>
                <w:szCs w:val="32"/>
                <w:vertAlign w:val="baseline"/>
                <w:lang w:val="en-US" w:eastAsia="zh-CN" w:bidi="ar-SA"/>
              </w:rPr>
              <w:t>=</w:t>
            </w:r>
          </w:p>
        </w:tc>
        <w:tc>
          <w:tcPr>
            <w:tcW w:w="915" w:type="dxa"/>
            <w:vAlign w:val="center"/>
          </w:tcPr>
          <w:p>
            <w:pPr>
              <w:pStyle w:val="2"/>
              <w:widowControl w:val="0"/>
              <w:numPr>
                <w:ilvl w:val="0"/>
                <w:numId w:val="0"/>
              </w:numPr>
              <w:ind w:left="0" w:leftChars="0" w:firstLine="0" w:firstLineChars="0"/>
              <w:jc w:val="center"/>
              <w:rPr>
                <w:rFonts w:hint="eastAsia" w:ascii="Times New Roman" w:hAnsi="Times New Roman" w:eastAsia="仿宋_GB2312" w:cs="仿宋_GB2312"/>
                <w:color w:val="000000"/>
                <w:spacing w:val="10"/>
                <w:kern w:val="0"/>
                <w:sz w:val="32"/>
                <w:szCs w:val="32"/>
                <w:vertAlign w:val="baseline"/>
                <w:lang w:val="en-US" w:eastAsia="zh-CN" w:bidi="ar-SA"/>
              </w:rPr>
            </w:pPr>
            <w:r>
              <w:rPr>
                <w:rFonts w:hint="eastAsia" w:ascii="Times New Roman" w:hAnsi="Times New Roman" w:eastAsia="仿宋_GB2312" w:cs="仿宋_GB2312"/>
                <w:color w:val="000000"/>
                <w:spacing w:val="10"/>
                <w:kern w:val="0"/>
                <w:sz w:val="32"/>
                <w:szCs w:val="32"/>
                <w:vertAlign w:val="baseline"/>
                <w:lang w:val="en-US" w:eastAsia="zh-CN" w:bidi="ar-SA"/>
              </w:rPr>
              <w:t>100</w:t>
            </w:r>
          </w:p>
        </w:tc>
        <w:tc>
          <w:tcPr>
            <w:tcW w:w="627" w:type="dxa"/>
            <w:vAlign w:val="center"/>
          </w:tcPr>
          <w:p>
            <w:pPr>
              <w:pStyle w:val="2"/>
              <w:widowControl w:val="0"/>
              <w:numPr>
                <w:ilvl w:val="0"/>
                <w:numId w:val="0"/>
              </w:numPr>
              <w:ind w:left="0" w:leftChars="0" w:firstLine="0" w:firstLineChars="0"/>
              <w:jc w:val="center"/>
              <w:rPr>
                <w:rFonts w:hint="eastAsia" w:ascii="Times New Roman" w:hAnsi="Times New Roman" w:eastAsia="仿宋_GB2312" w:cs="仿宋_GB2312"/>
                <w:color w:val="000000"/>
                <w:spacing w:val="10"/>
                <w:kern w:val="0"/>
                <w:sz w:val="32"/>
                <w:szCs w:val="32"/>
                <w:vertAlign w:val="baseline"/>
                <w:lang w:val="en-US" w:eastAsia="zh-CN" w:bidi="ar-SA"/>
              </w:rPr>
            </w:pPr>
            <w:r>
              <w:rPr>
                <w:rFonts w:hint="eastAsia" w:ascii="Times New Roman" w:hAnsi="Times New Roman" w:eastAsia="仿宋_GB2312" w:cs="仿宋_GB2312"/>
                <w:color w:val="000000"/>
                <w:spacing w:val="10"/>
                <w:kern w:val="0"/>
                <w:sz w:val="32"/>
                <w:szCs w:val="32"/>
                <w:vertAlign w:val="baseli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dxa"/>
            <w:vMerge w:val="continue"/>
            <w:vAlign w:val="center"/>
          </w:tcPr>
          <w:p>
            <w:pPr>
              <w:pStyle w:val="2"/>
              <w:widowControl w:val="0"/>
              <w:numPr>
                <w:ilvl w:val="0"/>
                <w:numId w:val="0"/>
              </w:numPr>
              <w:jc w:val="center"/>
              <w:rPr>
                <w:rFonts w:hint="eastAsia" w:ascii="Times New Roman" w:hAnsi="Times New Roman" w:eastAsia="仿宋_GB2312" w:cs="仿宋_GB2312"/>
                <w:color w:val="000000"/>
                <w:spacing w:val="10"/>
                <w:kern w:val="0"/>
                <w:sz w:val="32"/>
                <w:szCs w:val="32"/>
                <w:vertAlign w:val="baseline"/>
                <w:lang w:val="en-US" w:eastAsia="zh-CN" w:bidi="ar-SA"/>
              </w:rPr>
            </w:pPr>
          </w:p>
        </w:tc>
        <w:tc>
          <w:tcPr>
            <w:tcW w:w="963" w:type="dxa"/>
            <w:vMerge w:val="continue"/>
            <w:vAlign w:val="center"/>
          </w:tcPr>
          <w:p>
            <w:pPr>
              <w:pStyle w:val="2"/>
              <w:widowControl w:val="0"/>
              <w:numPr>
                <w:ilvl w:val="0"/>
                <w:numId w:val="0"/>
              </w:numPr>
              <w:jc w:val="center"/>
              <w:rPr>
                <w:rFonts w:hint="eastAsia" w:ascii="Times New Roman" w:hAnsi="Times New Roman" w:eastAsia="仿宋_GB2312" w:cs="仿宋_GB2312"/>
                <w:color w:val="000000"/>
                <w:spacing w:val="10"/>
                <w:kern w:val="0"/>
                <w:sz w:val="32"/>
                <w:szCs w:val="32"/>
                <w:vertAlign w:val="baseline"/>
                <w:lang w:val="en-US" w:eastAsia="zh-CN" w:bidi="ar-SA"/>
              </w:rPr>
            </w:pPr>
          </w:p>
        </w:tc>
        <w:tc>
          <w:tcPr>
            <w:tcW w:w="4267" w:type="dxa"/>
            <w:vAlign w:val="center"/>
          </w:tcPr>
          <w:p>
            <w:pPr>
              <w:pStyle w:val="2"/>
              <w:widowControl w:val="0"/>
              <w:numPr>
                <w:ilvl w:val="0"/>
                <w:numId w:val="0"/>
              </w:numPr>
              <w:jc w:val="left"/>
              <w:rPr>
                <w:rFonts w:hint="eastAsia" w:ascii="Times New Roman" w:hAnsi="Times New Roman" w:eastAsia="仿宋_GB2312" w:cs="仿宋_GB2312"/>
                <w:color w:val="000000"/>
                <w:spacing w:val="10"/>
                <w:kern w:val="0"/>
                <w:sz w:val="32"/>
                <w:szCs w:val="32"/>
                <w:vertAlign w:val="baseline"/>
                <w:lang w:val="en-US" w:eastAsia="zh-CN" w:bidi="ar-SA"/>
              </w:rPr>
            </w:pPr>
            <w:r>
              <w:rPr>
                <w:rFonts w:hint="eastAsia" w:ascii="Times New Roman" w:hAnsi="Times New Roman" w:eastAsia="仿宋_GB2312" w:cs="仿宋_GB2312"/>
                <w:color w:val="000000"/>
                <w:spacing w:val="10"/>
                <w:kern w:val="0"/>
                <w:sz w:val="32"/>
                <w:szCs w:val="32"/>
                <w:vertAlign w:val="baseline"/>
                <w:lang w:val="en-US" w:eastAsia="zh-CN" w:bidi="ar-SA"/>
              </w:rPr>
              <w:t>处置突发事件及时率</w:t>
            </w:r>
          </w:p>
        </w:tc>
        <w:tc>
          <w:tcPr>
            <w:tcW w:w="900" w:type="dxa"/>
            <w:vAlign w:val="center"/>
          </w:tcPr>
          <w:p>
            <w:pPr>
              <w:pStyle w:val="2"/>
              <w:widowControl w:val="0"/>
              <w:numPr>
                <w:ilvl w:val="0"/>
                <w:numId w:val="0"/>
              </w:numPr>
              <w:ind w:left="0" w:leftChars="0" w:firstLine="0" w:firstLineChars="0"/>
              <w:jc w:val="center"/>
              <w:rPr>
                <w:rFonts w:hint="eastAsia" w:ascii="Times New Roman" w:hAnsi="Times New Roman" w:eastAsia="仿宋_GB2312" w:cs="仿宋_GB2312"/>
                <w:color w:val="000000"/>
                <w:spacing w:val="10"/>
                <w:kern w:val="0"/>
                <w:sz w:val="32"/>
                <w:szCs w:val="32"/>
                <w:vertAlign w:val="baseline"/>
                <w:lang w:val="en-US" w:eastAsia="zh-CN" w:bidi="ar-SA"/>
              </w:rPr>
            </w:pPr>
            <w:r>
              <w:rPr>
                <w:rFonts w:hint="eastAsia" w:ascii="Times New Roman" w:hAnsi="Times New Roman" w:eastAsia="仿宋_GB2312" w:cs="仿宋_GB2312"/>
                <w:color w:val="000000"/>
                <w:spacing w:val="10"/>
                <w:kern w:val="0"/>
                <w:sz w:val="32"/>
                <w:szCs w:val="32"/>
                <w:vertAlign w:val="baseline"/>
                <w:lang w:val="en-US" w:eastAsia="zh-CN" w:bidi="ar-SA"/>
              </w:rPr>
              <w:t>=</w:t>
            </w:r>
          </w:p>
        </w:tc>
        <w:tc>
          <w:tcPr>
            <w:tcW w:w="915" w:type="dxa"/>
            <w:vAlign w:val="center"/>
          </w:tcPr>
          <w:p>
            <w:pPr>
              <w:pStyle w:val="2"/>
              <w:widowControl w:val="0"/>
              <w:numPr>
                <w:ilvl w:val="0"/>
                <w:numId w:val="0"/>
              </w:numPr>
              <w:ind w:left="0" w:leftChars="0" w:firstLine="0" w:firstLineChars="0"/>
              <w:jc w:val="center"/>
              <w:rPr>
                <w:rFonts w:hint="eastAsia" w:ascii="Times New Roman" w:hAnsi="Times New Roman" w:eastAsia="仿宋_GB2312" w:cs="仿宋_GB2312"/>
                <w:color w:val="000000"/>
                <w:spacing w:val="10"/>
                <w:kern w:val="0"/>
                <w:sz w:val="32"/>
                <w:szCs w:val="32"/>
                <w:vertAlign w:val="baseline"/>
                <w:lang w:val="en-US" w:eastAsia="zh-CN" w:bidi="ar-SA"/>
              </w:rPr>
            </w:pPr>
            <w:r>
              <w:rPr>
                <w:rFonts w:hint="eastAsia" w:ascii="Times New Roman" w:hAnsi="Times New Roman" w:eastAsia="仿宋_GB2312" w:cs="仿宋_GB2312"/>
                <w:color w:val="000000"/>
                <w:spacing w:val="10"/>
                <w:kern w:val="0"/>
                <w:sz w:val="32"/>
                <w:szCs w:val="32"/>
                <w:vertAlign w:val="baseline"/>
                <w:lang w:val="en-US" w:eastAsia="zh-CN" w:bidi="ar-SA"/>
              </w:rPr>
              <w:t>100</w:t>
            </w:r>
          </w:p>
        </w:tc>
        <w:tc>
          <w:tcPr>
            <w:tcW w:w="627" w:type="dxa"/>
            <w:vAlign w:val="center"/>
          </w:tcPr>
          <w:p>
            <w:pPr>
              <w:pStyle w:val="2"/>
              <w:widowControl w:val="0"/>
              <w:numPr>
                <w:ilvl w:val="0"/>
                <w:numId w:val="0"/>
              </w:numPr>
              <w:ind w:left="0" w:leftChars="0" w:firstLine="0" w:firstLineChars="0"/>
              <w:jc w:val="center"/>
              <w:rPr>
                <w:rFonts w:hint="eastAsia" w:ascii="Times New Roman" w:hAnsi="Times New Roman" w:eastAsia="仿宋_GB2312" w:cs="仿宋_GB2312"/>
                <w:color w:val="000000"/>
                <w:spacing w:val="10"/>
                <w:kern w:val="0"/>
                <w:sz w:val="32"/>
                <w:szCs w:val="32"/>
                <w:vertAlign w:val="baseline"/>
                <w:lang w:val="en-US" w:eastAsia="zh-CN" w:bidi="ar-SA"/>
              </w:rPr>
            </w:pPr>
            <w:r>
              <w:rPr>
                <w:rFonts w:hint="eastAsia" w:ascii="Times New Roman" w:hAnsi="Times New Roman" w:eastAsia="仿宋_GB2312" w:cs="仿宋_GB2312"/>
                <w:color w:val="000000"/>
                <w:spacing w:val="10"/>
                <w:kern w:val="0"/>
                <w:sz w:val="32"/>
                <w:szCs w:val="32"/>
                <w:vertAlign w:val="baseli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dxa"/>
            <w:vMerge w:val="continue"/>
            <w:vAlign w:val="center"/>
          </w:tcPr>
          <w:p>
            <w:pPr>
              <w:pStyle w:val="2"/>
              <w:widowControl w:val="0"/>
              <w:numPr>
                <w:ilvl w:val="0"/>
                <w:numId w:val="0"/>
              </w:numPr>
              <w:jc w:val="center"/>
              <w:rPr>
                <w:rFonts w:hint="eastAsia" w:ascii="Times New Roman" w:hAnsi="Times New Roman" w:eastAsia="仿宋_GB2312" w:cs="仿宋_GB2312"/>
                <w:color w:val="000000"/>
                <w:spacing w:val="10"/>
                <w:kern w:val="0"/>
                <w:sz w:val="32"/>
                <w:szCs w:val="32"/>
                <w:vertAlign w:val="baseline"/>
                <w:lang w:val="en-US" w:eastAsia="zh-CN" w:bidi="ar-SA"/>
              </w:rPr>
            </w:pPr>
          </w:p>
        </w:tc>
        <w:tc>
          <w:tcPr>
            <w:tcW w:w="963" w:type="dxa"/>
            <w:vMerge w:val="continue"/>
            <w:vAlign w:val="center"/>
          </w:tcPr>
          <w:p>
            <w:pPr>
              <w:pStyle w:val="2"/>
              <w:widowControl w:val="0"/>
              <w:numPr>
                <w:ilvl w:val="0"/>
                <w:numId w:val="0"/>
              </w:numPr>
              <w:jc w:val="center"/>
              <w:rPr>
                <w:rFonts w:hint="eastAsia" w:ascii="Times New Roman" w:hAnsi="Times New Roman" w:eastAsia="仿宋_GB2312" w:cs="仿宋_GB2312"/>
                <w:color w:val="000000"/>
                <w:spacing w:val="10"/>
                <w:kern w:val="0"/>
                <w:sz w:val="32"/>
                <w:szCs w:val="32"/>
                <w:vertAlign w:val="baseline"/>
                <w:lang w:val="en-US" w:eastAsia="zh-CN" w:bidi="ar-SA"/>
              </w:rPr>
            </w:pPr>
          </w:p>
        </w:tc>
        <w:tc>
          <w:tcPr>
            <w:tcW w:w="4267" w:type="dxa"/>
            <w:vAlign w:val="center"/>
          </w:tcPr>
          <w:p>
            <w:pPr>
              <w:pStyle w:val="2"/>
              <w:widowControl w:val="0"/>
              <w:numPr>
                <w:ilvl w:val="0"/>
                <w:numId w:val="0"/>
              </w:numPr>
              <w:jc w:val="left"/>
              <w:rPr>
                <w:rFonts w:hint="eastAsia" w:ascii="Times New Roman" w:hAnsi="Times New Roman" w:eastAsia="仿宋_GB2312" w:cs="仿宋_GB2312"/>
                <w:color w:val="000000"/>
                <w:spacing w:val="10"/>
                <w:kern w:val="0"/>
                <w:sz w:val="32"/>
                <w:szCs w:val="32"/>
                <w:vertAlign w:val="baseline"/>
                <w:lang w:val="en-US" w:eastAsia="zh-CN" w:bidi="ar-SA"/>
              </w:rPr>
            </w:pPr>
            <w:r>
              <w:rPr>
                <w:rFonts w:hint="eastAsia" w:ascii="Times New Roman" w:hAnsi="Times New Roman" w:eastAsia="仿宋_GB2312" w:cs="仿宋_GB2312"/>
                <w:color w:val="000000"/>
                <w:spacing w:val="10"/>
                <w:kern w:val="0"/>
                <w:sz w:val="32"/>
                <w:szCs w:val="32"/>
                <w:vertAlign w:val="baseline"/>
                <w:lang w:val="en-US" w:eastAsia="zh-CN" w:bidi="ar-SA"/>
              </w:rPr>
              <w:t>协管员工资发放时效率（按月发放）</w:t>
            </w:r>
          </w:p>
        </w:tc>
        <w:tc>
          <w:tcPr>
            <w:tcW w:w="900" w:type="dxa"/>
            <w:vAlign w:val="center"/>
          </w:tcPr>
          <w:p>
            <w:pPr>
              <w:pStyle w:val="2"/>
              <w:widowControl w:val="0"/>
              <w:numPr>
                <w:ilvl w:val="0"/>
                <w:numId w:val="0"/>
              </w:numPr>
              <w:ind w:left="0" w:leftChars="0" w:firstLine="0" w:firstLineChars="0"/>
              <w:jc w:val="center"/>
              <w:rPr>
                <w:rFonts w:hint="eastAsia" w:ascii="Times New Roman" w:hAnsi="Times New Roman" w:eastAsia="仿宋_GB2312" w:cs="仿宋_GB2312"/>
                <w:color w:val="000000"/>
                <w:spacing w:val="10"/>
                <w:kern w:val="0"/>
                <w:sz w:val="32"/>
                <w:szCs w:val="32"/>
                <w:vertAlign w:val="baseline"/>
                <w:lang w:val="en-US" w:eastAsia="zh-CN" w:bidi="ar-SA"/>
              </w:rPr>
            </w:pPr>
            <w:r>
              <w:rPr>
                <w:rFonts w:hint="eastAsia" w:ascii="Times New Roman" w:hAnsi="Times New Roman" w:eastAsia="仿宋_GB2312" w:cs="仿宋_GB2312"/>
                <w:color w:val="000000"/>
                <w:spacing w:val="10"/>
                <w:kern w:val="0"/>
                <w:sz w:val="32"/>
                <w:szCs w:val="32"/>
                <w:vertAlign w:val="baseline"/>
                <w:lang w:val="en-US" w:eastAsia="zh-CN" w:bidi="ar-SA"/>
              </w:rPr>
              <w:t>=</w:t>
            </w:r>
          </w:p>
        </w:tc>
        <w:tc>
          <w:tcPr>
            <w:tcW w:w="915" w:type="dxa"/>
            <w:vAlign w:val="center"/>
          </w:tcPr>
          <w:p>
            <w:pPr>
              <w:pStyle w:val="2"/>
              <w:widowControl w:val="0"/>
              <w:numPr>
                <w:ilvl w:val="0"/>
                <w:numId w:val="0"/>
              </w:numPr>
              <w:ind w:left="0" w:leftChars="0" w:firstLine="0" w:firstLineChars="0"/>
              <w:jc w:val="center"/>
              <w:rPr>
                <w:rFonts w:hint="eastAsia" w:ascii="Times New Roman" w:hAnsi="Times New Roman" w:eastAsia="仿宋_GB2312" w:cs="仿宋_GB2312"/>
                <w:color w:val="000000"/>
                <w:spacing w:val="10"/>
                <w:kern w:val="0"/>
                <w:sz w:val="32"/>
                <w:szCs w:val="32"/>
                <w:vertAlign w:val="baseline"/>
                <w:lang w:val="en-US" w:eastAsia="zh-CN" w:bidi="ar-SA"/>
              </w:rPr>
            </w:pPr>
            <w:r>
              <w:rPr>
                <w:rFonts w:hint="eastAsia" w:ascii="Times New Roman" w:hAnsi="Times New Roman" w:eastAsia="仿宋_GB2312" w:cs="仿宋_GB2312"/>
                <w:color w:val="000000"/>
                <w:spacing w:val="10"/>
                <w:kern w:val="0"/>
                <w:sz w:val="32"/>
                <w:szCs w:val="32"/>
                <w:vertAlign w:val="baseline"/>
                <w:lang w:val="en-US" w:eastAsia="zh-CN" w:bidi="ar-SA"/>
              </w:rPr>
              <w:t>100</w:t>
            </w:r>
          </w:p>
        </w:tc>
        <w:tc>
          <w:tcPr>
            <w:tcW w:w="627" w:type="dxa"/>
            <w:vAlign w:val="center"/>
          </w:tcPr>
          <w:p>
            <w:pPr>
              <w:pStyle w:val="2"/>
              <w:widowControl w:val="0"/>
              <w:numPr>
                <w:ilvl w:val="0"/>
                <w:numId w:val="0"/>
              </w:numPr>
              <w:ind w:left="0" w:leftChars="0" w:firstLine="0" w:firstLineChars="0"/>
              <w:jc w:val="center"/>
              <w:rPr>
                <w:rFonts w:hint="eastAsia" w:ascii="Times New Roman" w:hAnsi="Times New Roman" w:eastAsia="仿宋_GB2312" w:cs="仿宋_GB2312"/>
                <w:color w:val="000000"/>
                <w:spacing w:val="10"/>
                <w:kern w:val="0"/>
                <w:sz w:val="32"/>
                <w:szCs w:val="32"/>
                <w:vertAlign w:val="baseline"/>
                <w:lang w:val="en-US" w:eastAsia="zh-CN" w:bidi="ar-SA"/>
              </w:rPr>
            </w:pPr>
            <w:r>
              <w:rPr>
                <w:rFonts w:hint="eastAsia" w:ascii="Times New Roman" w:hAnsi="Times New Roman" w:eastAsia="仿宋_GB2312" w:cs="仿宋_GB2312"/>
                <w:color w:val="000000"/>
                <w:spacing w:val="10"/>
                <w:kern w:val="0"/>
                <w:sz w:val="32"/>
                <w:szCs w:val="32"/>
                <w:vertAlign w:val="baseli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dxa"/>
            <w:vMerge w:val="restart"/>
            <w:vAlign w:val="center"/>
          </w:tcPr>
          <w:p>
            <w:pPr>
              <w:pStyle w:val="2"/>
              <w:widowControl w:val="0"/>
              <w:numPr>
                <w:ilvl w:val="0"/>
                <w:numId w:val="0"/>
              </w:numPr>
              <w:jc w:val="center"/>
              <w:rPr>
                <w:rFonts w:hint="eastAsia" w:ascii="Times New Roman" w:hAnsi="Times New Roman" w:eastAsia="仿宋_GB2312" w:cs="仿宋_GB2312"/>
                <w:color w:val="000000"/>
                <w:spacing w:val="10"/>
                <w:kern w:val="0"/>
                <w:sz w:val="32"/>
                <w:szCs w:val="32"/>
                <w:vertAlign w:val="baseline"/>
                <w:lang w:val="en-US" w:eastAsia="zh-CN" w:bidi="ar-SA"/>
              </w:rPr>
            </w:pPr>
            <w:r>
              <w:rPr>
                <w:rFonts w:hint="eastAsia" w:ascii="Times New Roman" w:hAnsi="Times New Roman" w:eastAsia="仿宋_GB2312" w:cs="仿宋_GB2312"/>
                <w:color w:val="000000"/>
                <w:spacing w:val="10"/>
                <w:kern w:val="0"/>
                <w:sz w:val="32"/>
                <w:szCs w:val="32"/>
                <w:vertAlign w:val="baseline"/>
                <w:lang w:val="en-US" w:eastAsia="zh-CN" w:bidi="ar-SA"/>
              </w:rPr>
              <w:t>效益指标</w:t>
            </w:r>
          </w:p>
        </w:tc>
        <w:tc>
          <w:tcPr>
            <w:tcW w:w="963" w:type="dxa"/>
            <w:vAlign w:val="center"/>
          </w:tcPr>
          <w:p>
            <w:pPr>
              <w:pStyle w:val="2"/>
              <w:widowControl w:val="0"/>
              <w:numPr>
                <w:ilvl w:val="0"/>
                <w:numId w:val="0"/>
              </w:numPr>
              <w:jc w:val="center"/>
              <w:rPr>
                <w:rFonts w:hint="eastAsia" w:ascii="Times New Roman" w:hAnsi="Times New Roman" w:eastAsia="仿宋_GB2312" w:cs="仿宋_GB2312"/>
                <w:color w:val="000000"/>
                <w:spacing w:val="10"/>
                <w:kern w:val="0"/>
                <w:sz w:val="32"/>
                <w:szCs w:val="32"/>
                <w:vertAlign w:val="baseline"/>
                <w:lang w:val="en-US" w:eastAsia="zh-CN" w:bidi="ar-SA"/>
              </w:rPr>
            </w:pPr>
            <w:r>
              <w:rPr>
                <w:rFonts w:hint="eastAsia" w:ascii="Times New Roman" w:hAnsi="Times New Roman" w:eastAsia="仿宋_GB2312" w:cs="仿宋_GB2312"/>
                <w:color w:val="000000"/>
                <w:spacing w:val="10"/>
                <w:kern w:val="0"/>
                <w:sz w:val="32"/>
                <w:szCs w:val="32"/>
                <w:vertAlign w:val="baseline"/>
                <w:lang w:val="en-US" w:eastAsia="zh-CN" w:bidi="ar-SA"/>
              </w:rPr>
              <w:t>社会效益</w:t>
            </w:r>
          </w:p>
        </w:tc>
        <w:tc>
          <w:tcPr>
            <w:tcW w:w="4267" w:type="dxa"/>
            <w:vAlign w:val="center"/>
          </w:tcPr>
          <w:p>
            <w:pPr>
              <w:pStyle w:val="2"/>
              <w:widowControl w:val="0"/>
              <w:numPr>
                <w:ilvl w:val="0"/>
                <w:numId w:val="0"/>
              </w:numPr>
              <w:jc w:val="left"/>
              <w:rPr>
                <w:rFonts w:hint="eastAsia" w:ascii="Times New Roman" w:hAnsi="Times New Roman" w:eastAsia="仿宋_GB2312" w:cs="仿宋_GB2312"/>
                <w:color w:val="000000"/>
                <w:spacing w:val="10"/>
                <w:kern w:val="0"/>
                <w:sz w:val="32"/>
                <w:szCs w:val="32"/>
                <w:vertAlign w:val="baseline"/>
                <w:lang w:val="en-US" w:eastAsia="zh-CN" w:bidi="ar-SA"/>
              </w:rPr>
            </w:pPr>
            <w:r>
              <w:rPr>
                <w:rFonts w:hint="eastAsia" w:ascii="Times New Roman" w:hAnsi="Times New Roman" w:eastAsia="仿宋_GB2312" w:cs="仿宋_GB2312"/>
                <w:color w:val="000000"/>
                <w:spacing w:val="10"/>
                <w:kern w:val="0"/>
                <w:sz w:val="32"/>
                <w:szCs w:val="32"/>
                <w:vertAlign w:val="baseline"/>
                <w:lang w:val="en-US" w:eastAsia="zh-CN" w:bidi="ar-SA"/>
              </w:rPr>
              <w:t>保障社会的稳定</w:t>
            </w:r>
          </w:p>
        </w:tc>
        <w:tc>
          <w:tcPr>
            <w:tcW w:w="900" w:type="dxa"/>
            <w:vAlign w:val="center"/>
          </w:tcPr>
          <w:p>
            <w:pPr>
              <w:pStyle w:val="2"/>
              <w:widowControl w:val="0"/>
              <w:numPr>
                <w:ilvl w:val="0"/>
                <w:numId w:val="0"/>
              </w:numPr>
              <w:ind w:left="0" w:leftChars="0" w:firstLine="0" w:firstLineChars="0"/>
              <w:jc w:val="center"/>
              <w:rPr>
                <w:rFonts w:hint="eastAsia" w:ascii="Times New Roman" w:hAnsi="Times New Roman" w:eastAsia="仿宋_GB2312" w:cs="仿宋_GB2312"/>
                <w:color w:val="000000"/>
                <w:spacing w:val="10"/>
                <w:kern w:val="0"/>
                <w:sz w:val="32"/>
                <w:szCs w:val="32"/>
                <w:vertAlign w:val="baseline"/>
                <w:lang w:val="en-US" w:eastAsia="zh-CN" w:bidi="ar-SA"/>
              </w:rPr>
            </w:pPr>
            <w:r>
              <w:rPr>
                <w:rFonts w:hint="eastAsia" w:ascii="Times New Roman" w:hAnsi="Times New Roman" w:eastAsia="仿宋_GB2312" w:cs="仿宋_GB2312"/>
                <w:color w:val="000000"/>
                <w:spacing w:val="10"/>
                <w:kern w:val="0"/>
                <w:sz w:val="32"/>
                <w:szCs w:val="32"/>
                <w:vertAlign w:val="baseline"/>
                <w:lang w:val="en-US" w:eastAsia="zh-CN" w:bidi="ar-SA"/>
              </w:rPr>
              <w:t>定性值</w:t>
            </w:r>
          </w:p>
        </w:tc>
        <w:tc>
          <w:tcPr>
            <w:tcW w:w="915" w:type="dxa"/>
            <w:vAlign w:val="center"/>
          </w:tcPr>
          <w:p>
            <w:pPr>
              <w:pStyle w:val="2"/>
              <w:widowControl w:val="0"/>
              <w:numPr>
                <w:ilvl w:val="0"/>
                <w:numId w:val="0"/>
              </w:numPr>
              <w:ind w:left="0" w:leftChars="0" w:firstLine="0" w:firstLineChars="0"/>
              <w:jc w:val="center"/>
              <w:rPr>
                <w:rFonts w:hint="eastAsia" w:ascii="Times New Roman" w:hAnsi="Times New Roman" w:eastAsia="仿宋_GB2312" w:cs="仿宋_GB2312"/>
                <w:color w:val="000000"/>
                <w:spacing w:val="10"/>
                <w:kern w:val="0"/>
                <w:sz w:val="32"/>
                <w:szCs w:val="32"/>
                <w:vertAlign w:val="baseline"/>
                <w:lang w:val="en-US" w:eastAsia="zh-CN" w:bidi="ar-SA"/>
              </w:rPr>
            </w:pPr>
            <w:r>
              <w:rPr>
                <w:rFonts w:hint="eastAsia" w:ascii="Times New Roman" w:hAnsi="Times New Roman" w:eastAsia="仿宋_GB2312" w:cs="仿宋_GB2312"/>
                <w:color w:val="000000"/>
                <w:spacing w:val="10"/>
                <w:kern w:val="0"/>
                <w:sz w:val="32"/>
                <w:szCs w:val="32"/>
                <w:vertAlign w:val="baseline"/>
                <w:lang w:val="en-US" w:eastAsia="zh-CN" w:bidi="ar-SA"/>
              </w:rPr>
              <w:t>有效保障</w:t>
            </w:r>
          </w:p>
        </w:tc>
        <w:tc>
          <w:tcPr>
            <w:tcW w:w="627" w:type="dxa"/>
            <w:vAlign w:val="center"/>
          </w:tcPr>
          <w:p>
            <w:pPr>
              <w:pStyle w:val="2"/>
              <w:widowControl w:val="0"/>
              <w:numPr>
                <w:ilvl w:val="0"/>
                <w:numId w:val="0"/>
              </w:numPr>
              <w:ind w:left="0" w:leftChars="0" w:firstLine="0" w:firstLineChars="0"/>
              <w:jc w:val="center"/>
              <w:rPr>
                <w:rFonts w:hint="eastAsia" w:ascii="Times New Roman" w:hAnsi="Times New Roman" w:eastAsia="仿宋_GB2312" w:cs="仿宋_GB2312"/>
                <w:color w:val="000000"/>
                <w:spacing w:val="10"/>
                <w:kern w:val="0"/>
                <w:sz w:val="32"/>
                <w:szCs w:val="3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dxa"/>
            <w:vMerge w:val="continue"/>
            <w:vAlign w:val="center"/>
          </w:tcPr>
          <w:p>
            <w:pPr>
              <w:pStyle w:val="2"/>
              <w:widowControl w:val="0"/>
              <w:numPr>
                <w:ilvl w:val="0"/>
                <w:numId w:val="0"/>
              </w:numPr>
              <w:jc w:val="center"/>
              <w:rPr>
                <w:rFonts w:hint="eastAsia" w:ascii="Times New Roman" w:hAnsi="Times New Roman" w:eastAsia="仿宋_GB2312" w:cs="仿宋_GB2312"/>
                <w:color w:val="000000"/>
                <w:spacing w:val="10"/>
                <w:kern w:val="0"/>
                <w:sz w:val="32"/>
                <w:szCs w:val="32"/>
                <w:vertAlign w:val="baseline"/>
                <w:lang w:val="en-US" w:eastAsia="zh-CN" w:bidi="ar-SA"/>
              </w:rPr>
            </w:pPr>
          </w:p>
        </w:tc>
        <w:tc>
          <w:tcPr>
            <w:tcW w:w="963" w:type="dxa"/>
            <w:vAlign w:val="center"/>
          </w:tcPr>
          <w:p>
            <w:pPr>
              <w:pStyle w:val="2"/>
              <w:widowControl w:val="0"/>
              <w:numPr>
                <w:ilvl w:val="0"/>
                <w:numId w:val="0"/>
              </w:numPr>
              <w:jc w:val="center"/>
              <w:rPr>
                <w:rFonts w:hint="eastAsia" w:ascii="Times New Roman" w:hAnsi="Times New Roman" w:eastAsia="仿宋_GB2312" w:cs="仿宋_GB2312"/>
                <w:color w:val="000000"/>
                <w:spacing w:val="10"/>
                <w:kern w:val="0"/>
                <w:sz w:val="32"/>
                <w:szCs w:val="32"/>
                <w:vertAlign w:val="baseline"/>
                <w:lang w:val="en-US" w:eastAsia="zh-CN" w:bidi="ar-SA"/>
              </w:rPr>
            </w:pPr>
            <w:r>
              <w:rPr>
                <w:rFonts w:hint="eastAsia" w:ascii="Times New Roman" w:hAnsi="Times New Roman" w:eastAsia="仿宋_GB2312" w:cs="仿宋_GB2312"/>
                <w:color w:val="000000"/>
                <w:spacing w:val="10"/>
                <w:kern w:val="0"/>
                <w:sz w:val="32"/>
                <w:szCs w:val="32"/>
                <w:vertAlign w:val="baseline"/>
                <w:lang w:val="en-US" w:eastAsia="zh-CN" w:bidi="ar-SA"/>
              </w:rPr>
              <w:t>可持续影响</w:t>
            </w:r>
          </w:p>
        </w:tc>
        <w:tc>
          <w:tcPr>
            <w:tcW w:w="4267" w:type="dxa"/>
            <w:vAlign w:val="center"/>
          </w:tcPr>
          <w:p>
            <w:pPr>
              <w:pStyle w:val="2"/>
              <w:widowControl w:val="0"/>
              <w:numPr>
                <w:ilvl w:val="0"/>
                <w:numId w:val="0"/>
              </w:numPr>
              <w:jc w:val="left"/>
              <w:rPr>
                <w:rFonts w:hint="eastAsia" w:ascii="Times New Roman" w:hAnsi="Times New Roman" w:eastAsia="仿宋_GB2312" w:cs="仿宋_GB2312"/>
                <w:color w:val="000000"/>
                <w:spacing w:val="10"/>
                <w:kern w:val="0"/>
                <w:sz w:val="32"/>
                <w:szCs w:val="32"/>
                <w:vertAlign w:val="baseline"/>
                <w:lang w:val="en-US" w:eastAsia="zh-CN" w:bidi="ar-SA"/>
              </w:rPr>
            </w:pPr>
            <w:r>
              <w:rPr>
                <w:rFonts w:hint="eastAsia" w:ascii="Times New Roman" w:hAnsi="Times New Roman" w:eastAsia="仿宋_GB2312" w:cs="仿宋_GB2312"/>
                <w:color w:val="000000"/>
                <w:spacing w:val="10"/>
                <w:kern w:val="0"/>
                <w:sz w:val="32"/>
                <w:szCs w:val="32"/>
                <w:vertAlign w:val="baseline"/>
                <w:lang w:val="en-US" w:eastAsia="zh-CN" w:bidi="ar-SA"/>
              </w:rPr>
              <w:t>改善城乡环境</w:t>
            </w:r>
          </w:p>
        </w:tc>
        <w:tc>
          <w:tcPr>
            <w:tcW w:w="900" w:type="dxa"/>
            <w:vAlign w:val="center"/>
          </w:tcPr>
          <w:p>
            <w:pPr>
              <w:pStyle w:val="2"/>
              <w:widowControl w:val="0"/>
              <w:numPr>
                <w:ilvl w:val="0"/>
                <w:numId w:val="0"/>
              </w:numPr>
              <w:ind w:left="0" w:leftChars="0" w:firstLine="0" w:firstLineChars="0"/>
              <w:jc w:val="center"/>
              <w:rPr>
                <w:rFonts w:hint="eastAsia" w:ascii="Times New Roman" w:hAnsi="Times New Roman" w:eastAsia="仿宋_GB2312" w:cs="仿宋_GB2312"/>
                <w:color w:val="000000"/>
                <w:spacing w:val="10"/>
                <w:kern w:val="0"/>
                <w:sz w:val="32"/>
                <w:szCs w:val="32"/>
                <w:vertAlign w:val="baseline"/>
                <w:lang w:val="en-US" w:eastAsia="zh-CN" w:bidi="ar-SA"/>
              </w:rPr>
            </w:pPr>
            <w:r>
              <w:rPr>
                <w:rFonts w:hint="eastAsia" w:ascii="Times New Roman" w:hAnsi="Times New Roman" w:eastAsia="仿宋_GB2312" w:cs="仿宋_GB2312"/>
                <w:color w:val="000000"/>
                <w:spacing w:val="10"/>
                <w:kern w:val="0"/>
                <w:sz w:val="32"/>
                <w:szCs w:val="32"/>
                <w:vertAlign w:val="baseline"/>
                <w:lang w:val="en-US" w:eastAsia="zh-CN" w:bidi="ar-SA"/>
              </w:rPr>
              <w:t>定性值</w:t>
            </w:r>
          </w:p>
        </w:tc>
        <w:tc>
          <w:tcPr>
            <w:tcW w:w="915" w:type="dxa"/>
            <w:vAlign w:val="center"/>
          </w:tcPr>
          <w:p>
            <w:pPr>
              <w:pStyle w:val="2"/>
              <w:widowControl w:val="0"/>
              <w:numPr>
                <w:ilvl w:val="0"/>
                <w:numId w:val="0"/>
              </w:numPr>
              <w:ind w:left="0" w:leftChars="0" w:firstLine="0" w:firstLineChars="0"/>
              <w:jc w:val="center"/>
              <w:rPr>
                <w:rFonts w:hint="eastAsia" w:ascii="Times New Roman" w:hAnsi="Times New Roman" w:eastAsia="仿宋_GB2312" w:cs="仿宋_GB2312"/>
                <w:color w:val="000000"/>
                <w:spacing w:val="10"/>
                <w:kern w:val="0"/>
                <w:sz w:val="32"/>
                <w:szCs w:val="32"/>
                <w:vertAlign w:val="baseline"/>
                <w:lang w:val="en-US" w:eastAsia="zh-CN" w:bidi="ar-SA"/>
              </w:rPr>
            </w:pPr>
            <w:r>
              <w:rPr>
                <w:rFonts w:hint="eastAsia" w:ascii="Times New Roman" w:hAnsi="Times New Roman" w:eastAsia="仿宋_GB2312" w:cs="仿宋_GB2312"/>
                <w:color w:val="000000"/>
                <w:spacing w:val="10"/>
                <w:kern w:val="0"/>
                <w:sz w:val="32"/>
                <w:szCs w:val="32"/>
                <w:vertAlign w:val="baseline"/>
                <w:lang w:val="en-US" w:eastAsia="zh-CN" w:bidi="ar-SA"/>
              </w:rPr>
              <w:t>有效保障</w:t>
            </w:r>
          </w:p>
        </w:tc>
        <w:tc>
          <w:tcPr>
            <w:tcW w:w="627" w:type="dxa"/>
            <w:vAlign w:val="center"/>
          </w:tcPr>
          <w:p>
            <w:pPr>
              <w:pStyle w:val="2"/>
              <w:widowControl w:val="0"/>
              <w:numPr>
                <w:ilvl w:val="0"/>
                <w:numId w:val="0"/>
              </w:numPr>
              <w:ind w:left="0" w:leftChars="0" w:firstLine="0" w:firstLineChars="0"/>
              <w:jc w:val="center"/>
              <w:rPr>
                <w:rFonts w:hint="eastAsia" w:ascii="Times New Roman" w:hAnsi="Times New Roman" w:eastAsia="仿宋_GB2312" w:cs="仿宋_GB2312"/>
                <w:color w:val="000000"/>
                <w:spacing w:val="10"/>
                <w:kern w:val="0"/>
                <w:sz w:val="32"/>
                <w:szCs w:val="3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dxa"/>
            <w:vAlign w:val="center"/>
          </w:tcPr>
          <w:p>
            <w:pPr>
              <w:pStyle w:val="2"/>
              <w:widowControl w:val="0"/>
              <w:numPr>
                <w:ilvl w:val="0"/>
                <w:numId w:val="0"/>
              </w:numPr>
              <w:jc w:val="center"/>
              <w:rPr>
                <w:rFonts w:hint="eastAsia" w:ascii="Times New Roman" w:hAnsi="Times New Roman" w:eastAsia="仿宋_GB2312" w:cs="仿宋_GB2312"/>
                <w:color w:val="000000"/>
                <w:spacing w:val="10"/>
                <w:kern w:val="0"/>
                <w:sz w:val="32"/>
                <w:szCs w:val="32"/>
                <w:vertAlign w:val="baseline"/>
                <w:lang w:val="en-US" w:eastAsia="zh-CN" w:bidi="ar-SA"/>
              </w:rPr>
            </w:pPr>
            <w:r>
              <w:rPr>
                <w:rFonts w:hint="eastAsia" w:ascii="Times New Roman" w:hAnsi="Times New Roman" w:eastAsia="仿宋_GB2312" w:cs="仿宋_GB2312"/>
                <w:color w:val="000000"/>
                <w:spacing w:val="10"/>
                <w:kern w:val="0"/>
                <w:sz w:val="32"/>
                <w:szCs w:val="32"/>
                <w:vertAlign w:val="baseline"/>
                <w:lang w:val="en-US" w:eastAsia="zh-CN" w:bidi="ar-SA"/>
              </w:rPr>
              <w:t>满意度</w:t>
            </w:r>
          </w:p>
        </w:tc>
        <w:tc>
          <w:tcPr>
            <w:tcW w:w="963" w:type="dxa"/>
            <w:vAlign w:val="center"/>
          </w:tcPr>
          <w:p>
            <w:pPr>
              <w:pStyle w:val="2"/>
              <w:widowControl w:val="0"/>
              <w:numPr>
                <w:ilvl w:val="0"/>
                <w:numId w:val="0"/>
              </w:numPr>
              <w:jc w:val="center"/>
              <w:rPr>
                <w:rFonts w:hint="eastAsia" w:ascii="Times New Roman" w:hAnsi="Times New Roman" w:eastAsia="仿宋_GB2312" w:cs="仿宋_GB2312"/>
                <w:color w:val="000000"/>
                <w:spacing w:val="10"/>
                <w:kern w:val="0"/>
                <w:sz w:val="32"/>
                <w:szCs w:val="32"/>
                <w:vertAlign w:val="baseline"/>
                <w:lang w:val="en-US" w:eastAsia="zh-CN" w:bidi="ar-SA"/>
              </w:rPr>
            </w:pPr>
            <w:r>
              <w:rPr>
                <w:rFonts w:hint="eastAsia" w:ascii="Times New Roman" w:hAnsi="Times New Roman" w:eastAsia="仿宋_GB2312" w:cs="仿宋_GB2312"/>
                <w:color w:val="000000"/>
                <w:spacing w:val="10"/>
                <w:kern w:val="0"/>
                <w:sz w:val="32"/>
                <w:szCs w:val="32"/>
                <w:vertAlign w:val="baseline"/>
                <w:lang w:val="en-US" w:eastAsia="zh-CN" w:bidi="ar-SA"/>
              </w:rPr>
              <w:t>满意度</w:t>
            </w:r>
          </w:p>
        </w:tc>
        <w:tc>
          <w:tcPr>
            <w:tcW w:w="4267" w:type="dxa"/>
            <w:vAlign w:val="center"/>
          </w:tcPr>
          <w:p>
            <w:pPr>
              <w:pStyle w:val="2"/>
              <w:widowControl w:val="0"/>
              <w:numPr>
                <w:ilvl w:val="0"/>
                <w:numId w:val="0"/>
              </w:numPr>
              <w:jc w:val="left"/>
              <w:rPr>
                <w:rFonts w:hint="eastAsia" w:ascii="Times New Roman" w:hAnsi="Times New Roman" w:eastAsia="仿宋_GB2312" w:cs="仿宋_GB2312"/>
                <w:color w:val="000000"/>
                <w:spacing w:val="10"/>
                <w:kern w:val="0"/>
                <w:sz w:val="32"/>
                <w:szCs w:val="32"/>
                <w:vertAlign w:val="baseline"/>
                <w:lang w:val="en-US" w:eastAsia="zh-CN" w:bidi="ar-SA"/>
              </w:rPr>
            </w:pPr>
            <w:r>
              <w:rPr>
                <w:rFonts w:hint="eastAsia" w:ascii="Times New Roman" w:hAnsi="Times New Roman" w:eastAsia="仿宋_GB2312" w:cs="仿宋_GB2312"/>
                <w:color w:val="000000"/>
                <w:spacing w:val="10"/>
                <w:kern w:val="0"/>
                <w:sz w:val="32"/>
                <w:szCs w:val="32"/>
                <w:vertAlign w:val="baseline"/>
                <w:lang w:val="en-US" w:eastAsia="zh-CN" w:bidi="ar-SA"/>
              </w:rPr>
              <w:t>社会公众满意度（%）</w:t>
            </w:r>
          </w:p>
        </w:tc>
        <w:tc>
          <w:tcPr>
            <w:tcW w:w="900" w:type="dxa"/>
            <w:vAlign w:val="center"/>
          </w:tcPr>
          <w:p>
            <w:pPr>
              <w:pStyle w:val="2"/>
              <w:widowControl w:val="0"/>
              <w:numPr>
                <w:ilvl w:val="0"/>
                <w:numId w:val="0"/>
              </w:numPr>
              <w:ind w:left="0" w:leftChars="0" w:firstLine="0" w:firstLineChars="0"/>
              <w:jc w:val="center"/>
              <w:rPr>
                <w:rFonts w:hint="eastAsia" w:ascii="Times New Roman" w:hAnsi="Times New Roman" w:eastAsia="仿宋_GB2312" w:cs="仿宋_GB2312"/>
                <w:color w:val="000000"/>
                <w:spacing w:val="10"/>
                <w:kern w:val="0"/>
                <w:sz w:val="32"/>
                <w:szCs w:val="32"/>
                <w:vertAlign w:val="baseline"/>
                <w:lang w:val="en-US" w:eastAsia="zh-CN" w:bidi="ar-SA"/>
              </w:rPr>
            </w:pPr>
            <w:r>
              <w:rPr>
                <w:rFonts w:hint="eastAsia" w:ascii="宋体" w:hAnsi="宋体" w:eastAsia="宋体" w:cs="宋体"/>
                <w:color w:val="000000"/>
                <w:spacing w:val="10"/>
                <w:kern w:val="0"/>
                <w:sz w:val="32"/>
                <w:szCs w:val="32"/>
                <w:vertAlign w:val="baseline"/>
                <w:lang w:val="en-US" w:eastAsia="zh-CN" w:bidi="ar-SA"/>
              </w:rPr>
              <w:t>≧</w:t>
            </w:r>
          </w:p>
        </w:tc>
        <w:tc>
          <w:tcPr>
            <w:tcW w:w="915" w:type="dxa"/>
            <w:vAlign w:val="center"/>
          </w:tcPr>
          <w:p>
            <w:pPr>
              <w:pStyle w:val="2"/>
              <w:widowControl w:val="0"/>
              <w:numPr>
                <w:ilvl w:val="0"/>
                <w:numId w:val="0"/>
              </w:numPr>
              <w:ind w:left="0" w:leftChars="0" w:firstLine="0" w:firstLineChars="0"/>
              <w:jc w:val="center"/>
              <w:rPr>
                <w:rFonts w:hint="default" w:ascii="Times New Roman" w:hAnsi="Times New Roman" w:eastAsia="仿宋_GB2312" w:cs="仿宋_GB2312"/>
                <w:color w:val="000000"/>
                <w:spacing w:val="10"/>
                <w:kern w:val="0"/>
                <w:sz w:val="32"/>
                <w:szCs w:val="32"/>
                <w:vertAlign w:val="baseline"/>
                <w:lang w:val="en-US" w:eastAsia="zh-CN" w:bidi="ar-SA"/>
              </w:rPr>
            </w:pPr>
            <w:r>
              <w:rPr>
                <w:rFonts w:hint="eastAsia" w:ascii="Times New Roman" w:hAnsi="Times New Roman" w:eastAsia="仿宋_GB2312" w:cs="仿宋_GB2312"/>
                <w:color w:val="000000"/>
                <w:spacing w:val="10"/>
                <w:kern w:val="0"/>
                <w:sz w:val="32"/>
                <w:szCs w:val="32"/>
                <w:vertAlign w:val="baseline"/>
                <w:lang w:val="en-US" w:eastAsia="zh-CN" w:bidi="ar-SA"/>
              </w:rPr>
              <w:t>95</w:t>
            </w:r>
          </w:p>
        </w:tc>
        <w:tc>
          <w:tcPr>
            <w:tcW w:w="627" w:type="dxa"/>
            <w:vAlign w:val="center"/>
          </w:tcPr>
          <w:p>
            <w:pPr>
              <w:pStyle w:val="2"/>
              <w:widowControl w:val="0"/>
              <w:numPr>
                <w:ilvl w:val="0"/>
                <w:numId w:val="0"/>
              </w:numPr>
              <w:ind w:left="0" w:leftChars="0" w:firstLine="0" w:firstLineChars="0"/>
              <w:jc w:val="center"/>
              <w:rPr>
                <w:rFonts w:hint="default" w:ascii="Times New Roman" w:hAnsi="Times New Roman" w:eastAsia="仿宋_GB2312" w:cs="仿宋_GB2312"/>
                <w:color w:val="000000"/>
                <w:spacing w:val="10"/>
                <w:kern w:val="0"/>
                <w:sz w:val="32"/>
                <w:szCs w:val="32"/>
                <w:vertAlign w:val="baseline"/>
                <w:lang w:val="en-US" w:eastAsia="zh-CN" w:bidi="ar-SA"/>
              </w:rPr>
            </w:pPr>
            <w:r>
              <w:rPr>
                <w:rFonts w:hint="eastAsia" w:ascii="Times New Roman" w:hAnsi="Times New Roman" w:eastAsia="仿宋_GB2312" w:cs="仿宋_GB2312"/>
                <w:color w:val="000000"/>
                <w:spacing w:val="10"/>
                <w:kern w:val="0"/>
                <w:sz w:val="32"/>
                <w:szCs w:val="32"/>
                <w:vertAlign w:val="baseline"/>
                <w:lang w:val="en-US" w:eastAsia="zh-CN" w:bidi="ar-SA"/>
              </w:rPr>
              <w:t>%</w:t>
            </w:r>
          </w:p>
        </w:tc>
      </w:tr>
    </w:tbl>
    <w:p>
      <w:pPr>
        <w:pStyle w:val="2"/>
        <w:numPr>
          <w:ilvl w:val="0"/>
          <w:numId w:val="0"/>
        </w:numPr>
        <w:ind w:leftChars="200"/>
        <w:rPr>
          <w:rFonts w:hint="eastAsia" w:ascii="Times New Roman" w:hAnsi="Times New Roman" w:eastAsia="仿宋_GB2312" w:cs="仿宋_GB2312"/>
          <w:color w:val="000000"/>
          <w:spacing w:val="10"/>
          <w:kern w:val="0"/>
          <w:sz w:val="32"/>
          <w:szCs w:val="32"/>
          <w:lang w:val="en-US" w:eastAsia="zh-CN" w:bidi="ar-SA"/>
        </w:rPr>
      </w:pPr>
    </w:p>
    <w:p>
      <w:pPr>
        <w:spacing w:line="560" w:lineRule="exact"/>
        <w:ind w:firstLine="680" w:firstLineChars="200"/>
        <w:rPr>
          <w:rFonts w:ascii="黑体" w:hAnsi="黑体" w:eastAsia="黑体"/>
          <w:spacing w:val="10"/>
          <w:sz w:val="32"/>
          <w:szCs w:val="32"/>
        </w:rPr>
      </w:pPr>
      <w:r>
        <w:rPr>
          <w:rFonts w:hint="eastAsia" w:ascii="黑体" w:hAnsi="黑体" w:eastAsia="黑体" w:cs="黑体"/>
          <w:spacing w:val="10"/>
          <w:sz w:val="32"/>
          <w:szCs w:val="32"/>
        </w:rPr>
        <w:t>二、</w:t>
      </w:r>
      <w:r>
        <w:rPr>
          <w:rFonts w:ascii="黑体" w:hAnsi="黑体" w:eastAsia="黑体" w:cs="黑体"/>
          <w:spacing w:val="10"/>
          <w:sz w:val="32"/>
          <w:szCs w:val="32"/>
        </w:rPr>
        <w:t>2022</w:t>
      </w:r>
      <w:r>
        <w:rPr>
          <w:rFonts w:hint="eastAsia" w:ascii="黑体" w:hAnsi="黑体" w:eastAsia="黑体" w:cs="黑体"/>
          <w:spacing w:val="10"/>
          <w:sz w:val="32"/>
          <w:szCs w:val="32"/>
        </w:rPr>
        <w:t>年“三公”经费预算情况说明</w:t>
      </w:r>
    </w:p>
    <w:p>
      <w:pPr>
        <w:spacing w:line="560" w:lineRule="exact"/>
        <w:ind w:firstLine="680" w:firstLineChars="200"/>
        <w:rPr>
          <w:rFonts w:ascii="Times New Roman" w:hAnsi="Times New Roman" w:eastAsia="仿宋_GB2312"/>
          <w:spacing w:val="10"/>
          <w:sz w:val="32"/>
          <w:szCs w:val="32"/>
        </w:rPr>
      </w:pPr>
      <w:r>
        <w:rPr>
          <w:rFonts w:ascii="Times New Roman" w:hAnsi="Times New Roman" w:eastAsia="仿宋_GB2312" w:cs="Times New Roman"/>
          <w:spacing w:val="10"/>
          <w:sz w:val="32"/>
          <w:szCs w:val="32"/>
        </w:rPr>
        <w:t>2022</w:t>
      </w:r>
      <w:r>
        <w:rPr>
          <w:rFonts w:hint="eastAsia" w:ascii="Times New Roman" w:hAnsi="Times New Roman" w:eastAsia="仿宋_GB2312" w:cs="仿宋_GB2312"/>
          <w:spacing w:val="10"/>
          <w:sz w:val="32"/>
          <w:szCs w:val="32"/>
        </w:rPr>
        <w:t>年</w:t>
      </w:r>
      <w:r>
        <w:rPr>
          <w:rFonts w:hint="eastAsia" w:ascii="Times New Roman" w:hAnsi="Times New Roman" w:eastAsia="仿宋_GB2312" w:cs="仿宋_GB2312"/>
          <w:spacing w:val="10"/>
          <w:sz w:val="32"/>
          <w:szCs w:val="32"/>
          <w:lang w:eastAsia="zh-CN"/>
        </w:rPr>
        <w:t>我单位</w:t>
      </w:r>
      <w:r>
        <w:rPr>
          <w:rFonts w:ascii="Times New Roman" w:hAnsi="Times New Roman" w:eastAsia="仿宋_GB2312" w:cs="Times New Roman"/>
          <w:spacing w:val="10"/>
          <w:sz w:val="32"/>
          <w:szCs w:val="32"/>
        </w:rPr>
        <w:t>“</w:t>
      </w:r>
      <w:r>
        <w:rPr>
          <w:rFonts w:hint="eastAsia" w:ascii="Times New Roman" w:hAnsi="Times New Roman" w:eastAsia="仿宋_GB2312" w:cs="仿宋_GB2312"/>
          <w:spacing w:val="10"/>
          <w:sz w:val="32"/>
          <w:szCs w:val="32"/>
        </w:rPr>
        <w:t>三公</w:t>
      </w:r>
      <w:r>
        <w:rPr>
          <w:rFonts w:ascii="Times New Roman" w:hAnsi="Times New Roman" w:eastAsia="仿宋_GB2312" w:cs="Times New Roman"/>
          <w:spacing w:val="10"/>
          <w:sz w:val="32"/>
          <w:szCs w:val="32"/>
        </w:rPr>
        <w:t>”</w:t>
      </w:r>
      <w:r>
        <w:rPr>
          <w:rFonts w:hint="eastAsia" w:ascii="Times New Roman" w:hAnsi="Times New Roman" w:eastAsia="仿宋_GB2312" w:cs="仿宋_GB2312"/>
          <w:spacing w:val="10"/>
          <w:sz w:val="32"/>
          <w:szCs w:val="32"/>
        </w:rPr>
        <w:t>经费一般公共预算安排</w:t>
      </w:r>
      <w:r>
        <w:rPr>
          <w:rFonts w:hint="eastAsia" w:ascii="Times New Roman" w:hAnsi="Times New Roman" w:eastAsia="仿宋_GB2312" w:cs="Times New Roman"/>
          <w:spacing w:val="10"/>
          <w:sz w:val="32"/>
          <w:szCs w:val="32"/>
          <w:lang w:val="en-US" w:eastAsia="zh-CN"/>
        </w:rPr>
        <w:t>0</w:t>
      </w:r>
      <w:r>
        <w:rPr>
          <w:rFonts w:hint="eastAsia" w:ascii="Times New Roman" w:hAnsi="Times New Roman" w:eastAsia="仿宋_GB2312" w:cs="仿宋_GB2312"/>
          <w:spacing w:val="10"/>
          <w:sz w:val="32"/>
          <w:szCs w:val="32"/>
        </w:rPr>
        <w:t>万元。其中：因公出国（境）费</w:t>
      </w:r>
      <w:r>
        <w:rPr>
          <w:rFonts w:hint="eastAsia" w:ascii="Times New Roman" w:hAnsi="Times New Roman" w:eastAsia="仿宋_GB2312" w:cs="Times New Roman"/>
          <w:spacing w:val="10"/>
          <w:sz w:val="32"/>
          <w:szCs w:val="32"/>
          <w:lang w:val="en-US" w:eastAsia="zh-CN"/>
        </w:rPr>
        <w:t>0</w:t>
      </w:r>
      <w:r>
        <w:rPr>
          <w:rFonts w:hint="eastAsia" w:ascii="Times New Roman" w:hAnsi="Times New Roman" w:eastAsia="仿宋_GB2312" w:cs="仿宋_GB2312"/>
          <w:spacing w:val="10"/>
          <w:sz w:val="32"/>
          <w:szCs w:val="32"/>
        </w:rPr>
        <w:t>万元。</w:t>
      </w:r>
    </w:p>
    <w:p>
      <w:pPr>
        <w:spacing w:line="560" w:lineRule="exact"/>
        <w:ind w:firstLine="680" w:firstLineChars="200"/>
        <w:rPr>
          <w:rFonts w:ascii="Times New Roman" w:hAnsi="Times New Roman" w:eastAsia="仿宋_GB2312"/>
          <w:spacing w:val="10"/>
          <w:sz w:val="32"/>
          <w:szCs w:val="32"/>
        </w:rPr>
      </w:pPr>
      <w:r>
        <w:rPr>
          <w:rFonts w:hint="eastAsia" w:ascii="Times New Roman" w:hAnsi="Times New Roman" w:eastAsia="仿宋_GB2312" w:cs="仿宋_GB2312"/>
          <w:spacing w:val="10"/>
          <w:sz w:val="32"/>
          <w:szCs w:val="32"/>
        </w:rPr>
        <w:t>公务接待费</w:t>
      </w:r>
      <w:r>
        <w:rPr>
          <w:rFonts w:hint="eastAsia" w:ascii="Times New Roman" w:hAnsi="Times New Roman" w:eastAsia="仿宋_GB2312" w:cs="Times New Roman"/>
          <w:spacing w:val="10"/>
          <w:sz w:val="32"/>
          <w:szCs w:val="32"/>
          <w:lang w:val="en-US" w:eastAsia="zh-CN"/>
        </w:rPr>
        <w:t>0</w:t>
      </w:r>
      <w:r>
        <w:rPr>
          <w:rFonts w:hint="eastAsia" w:ascii="Times New Roman" w:hAnsi="Times New Roman" w:eastAsia="仿宋_GB2312" w:cs="仿宋_GB2312"/>
          <w:spacing w:val="10"/>
          <w:sz w:val="32"/>
          <w:szCs w:val="32"/>
        </w:rPr>
        <w:t>万元。</w:t>
      </w:r>
    </w:p>
    <w:p>
      <w:pPr>
        <w:spacing w:line="560" w:lineRule="exact"/>
        <w:ind w:firstLine="680" w:firstLineChars="200"/>
        <w:rPr>
          <w:rFonts w:ascii="Times New Roman" w:hAnsi="Times New Roman" w:eastAsia="仿宋_GB2312"/>
          <w:spacing w:val="10"/>
          <w:sz w:val="32"/>
          <w:szCs w:val="32"/>
        </w:rPr>
      </w:pPr>
      <w:r>
        <w:rPr>
          <w:rFonts w:hint="eastAsia" w:ascii="Times New Roman" w:hAnsi="Times New Roman" w:eastAsia="仿宋_GB2312" w:cs="仿宋_GB2312"/>
          <w:spacing w:val="10"/>
          <w:sz w:val="32"/>
          <w:szCs w:val="32"/>
        </w:rPr>
        <w:t>公务用车运行维护费</w:t>
      </w:r>
      <w:r>
        <w:rPr>
          <w:rFonts w:hint="eastAsia" w:ascii="Times New Roman" w:hAnsi="Times New Roman" w:eastAsia="仿宋_GB2312" w:cs="Times New Roman"/>
          <w:spacing w:val="10"/>
          <w:sz w:val="32"/>
          <w:szCs w:val="32"/>
          <w:lang w:val="en-US" w:eastAsia="zh-CN"/>
        </w:rPr>
        <w:t>0</w:t>
      </w:r>
      <w:r>
        <w:rPr>
          <w:rFonts w:hint="eastAsia" w:ascii="Times New Roman" w:hAnsi="Times New Roman" w:eastAsia="仿宋_GB2312" w:cs="仿宋_GB2312"/>
          <w:spacing w:val="10"/>
          <w:sz w:val="32"/>
          <w:szCs w:val="32"/>
        </w:rPr>
        <w:t>万元。</w:t>
      </w:r>
    </w:p>
    <w:p>
      <w:pPr>
        <w:spacing w:line="560" w:lineRule="exact"/>
        <w:ind w:firstLine="680" w:firstLineChars="200"/>
        <w:rPr>
          <w:rFonts w:ascii="Times New Roman" w:hAnsi="Times New Roman" w:eastAsia="仿宋_GB2312"/>
          <w:spacing w:val="10"/>
          <w:sz w:val="32"/>
          <w:szCs w:val="32"/>
        </w:rPr>
      </w:pPr>
      <w:r>
        <w:rPr>
          <w:rFonts w:hint="eastAsia" w:ascii="Times New Roman" w:hAnsi="Times New Roman" w:eastAsia="仿宋_GB2312" w:cs="仿宋_GB2312"/>
          <w:spacing w:val="10"/>
          <w:sz w:val="32"/>
          <w:szCs w:val="32"/>
        </w:rPr>
        <w:t>公务用车购置费</w:t>
      </w:r>
      <w:r>
        <w:rPr>
          <w:rFonts w:hint="eastAsia" w:ascii="Times New Roman" w:hAnsi="Times New Roman" w:eastAsia="仿宋_GB2312" w:cs="Times New Roman"/>
          <w:spacing w:val="10"/>
          <w:sz w:val="32"/>
          <w:szCs w:val="32"/>
          <w:lang w:val="en-US" w:eastAsia="zh-CN"/>
        </w:rPr>
        <w:t>0</w:t>
      </w:r>
      <w:r>
        <w:rPr>
          <w:rFonts w:hint="eastAsia" w:ascii="Times New Roman" w:hAnsi="Times New Roman" w:eastAsia="仿宋_GB2312" w:cs="仿宋_GB2312"/>
          <w:spacing w:val="10"/>
          <w:sz w:val="32"/>
          <w:szCs w:val="32"/>
        </w:rPr>
        <w:t>万元。</w:t>
      </w:r>
    </w:p>
    <w:p>
      <w:pPr>
        <w:spacing w:line="560" w:lineRule="exact"/>
        <w:jc w:val="center"/>
        <w:rPr>
          <w:rFonts w:ascii="Times New Roman" w:hAnsi="Times New Roman" w:eastAsia="仿宋_GB2312"/>
          <w:spacing w:val="10"/>
          <w:sz w:val="32"/>
          <w:szCs w:val="32"/>
        </w:rPr>
      </w:pPr>
    </w:p>
    <w:p>
      <w:pPr>
        <w:spacing w:line="560" w:lineRule="exact"/>
        <w:ind w:firstLine="680" w:firstLineChars="200"/>
        <w:jc w:val="both"/>
        <w:rPr>
          <w:rFonts w:ascii="黑体" w:hAnsi="黑体" w:eastAsia="黑体"/>
          <w:spacing w:val="10"/>
          <w:sz w:val="32"/>
          <w:szCs w:val="32"/>
        </w:rPr>
        <w:sectPr>
          <w:pgSz w:w="11900" w:h="16820"/>
          <w:pgMar w:top="1417" w:right="1417" w:bottom="1417" w:left="1417" w:header="0" w:footer="1022" w:gutter="0"/>
          <w:pgBorders>
            <w:top w:val="none" w:sz="0" w:space="0"/>
            <w:left w:val="none" w:sz="0" w:space="0"/>
            <w:bottom w:val="none" w:sz="0" w:space="0"/>
            <w:right w:val="none" w:sz="0" w:space="0"/>
          </w:pgBorders>
          <w:pgNumType w:fmt="numberInDash"/>
          <w:cols w:space="720" w:num="1"/>
        </w:sectPr>
      </w:pPr>
    </w:p>
    <w:p>
      <w:pPr>
        <w:pStyle w:val="2"/>
      </w:pPr>
    </w:p>
    <w:p>
      <w:pPr>
        <w:spacing w:line="560" w:lineRule="exact"/>
        <w:ind w:firstLine="680" w:firstLineChars="200"/>
        <w:jc w:val="both"/>
        <w:rPr>
          <w:rFonts w:ascii="黑体" w:hAnsi="黑体" w:eastAsia="黑体"/>
          <w:spacing w:val="10"/>
          <w:sz w:val="32"/>
          <w:szCs w:val="32"/>
        </w:rPr>
      </w:pPr>
      <w:r>
        <w:rPr>
          <w:rFonts w:hint="eastAsia" w:ascii="黑体" w:hAnsi="黑体" w:eastAsia="黑体" w:cs="黑体"/>
          <w:spacing w:val="10"/>
          <w:sz w:val="32"/>
          <w:szCs w:val="32"/>
        </w:rPr>
        <w:t>第四部分</w:t>
      </w:r>
      <w:r>
        <w:rPr>
          <w:rFonts w:ascii="黑体" w:hAnsi="黑体" w:eastAsia="黑体" w:cs="黑体"/>
          <w:spacing w:val="10"/>
          <w:sz w:val="32"/>
          <w:szCs w:val="32"/>
        </w:rPr>
        <w:t xml:space="preserve">   </w:t>
      </w:r>
      <w:r>
        <w:rPr>
          <w:rFonts w:hint="eastAsia" w:ascii="黑体" w:hAnsi="黑体" w:eastAsia="黑体" w:cs="黑体"/>
          <w:spacing w:val="10"/>
          <w:sz w:val="32"/>
          <w:szCs w:val="32"/>
        </w:rPr>
        <w:t>名词解释</w:t>
      </w:r>
    </w:p>
    <w:p>
      <w:pPr>
        <w:spacing w:line="560" w:lineRule="exact"/>
        <w:ind w:firstLine="680" w:firstLineChars="200"/>
        <w:rPr>
          <w:rFonts w:ascii="黑体" w:hAnsi="黑体" w:eastAsia="黑体"/>
          <w:spacing w:val="10"/>
          <w:sz w:val="32"/>
          <w:szCs w:val="32"/>
        </w:rPr>
      </w:pPr>
      <w:r>
        <w:rPr>
          <w:rFonts w:hint="eastAsia" w:ascii="黑体" w:hAnsi="黑体" w:eastAsia="黑体" w:cs="黑体"/>
          <w:spacing w:val="10"/>
          <w:sz w:val="32"/>
          <w:szCs w:val="32"/>
        </w:rPr>
        <w:t>一、收入科目</w:t>
      </w:r>
    </w:p>
    <w:p>
      <w:pPr>
        <w:spacing w:line="560" w:lineRule="exact"/>
        <w:ind w:firstLine="680" w:firstLineChars="200"/>
        <w:rPr>
          <w:rFonts w:ascii="Times New Roman" w:hAnsi="Times New Roman" w:eastAsia="仿宋_GB2312"/>
          <w:spacing w:val="10"/>
          <w:sz w:val="32"/>
          <w:szCs w:val="32"/>
        </w:rPr>
      </w:pPr>
      <w:r>
        <w:rPr>
          <w:rFonts w:hint="eastAsia" w:ascii="楷体_GB2312" w:hAnsi="楷体_GB2312" w:eastAsia="楷体_GB2312" w:cs="楷体_GB2312"/>
          <w:spacing w:val="10"/>
          <w:sz w:val="32"/>
          <w:szCs w:val="32"/>
        </w:rPr>
        <w:t>（一）财政拨款：</w:t>
      </w:r>
      <w:r>
        <w:rPr>
          <w:rFonts w:hint="eastAsia" w:ascii="Times New Roman" w:hAnsi="Times New Roman" w:eastAsia="仿宋_GB2312" w:cs="仿宋_GB2312"/>
          <w:spacing w:val="10"/>
          <w:sz w:val="32"/>
          <w:szCs w:val="32"/>
        </w:rPr>
        <w:t>指省级财政当年拨付的资金。</w:t>
      </w:r>
    </w:p>
    <w:p>
      <w:pPr>
        <w:spacing w:line="560" w:lineRule="exact"/>
        <w:ind w:firstLine="680" w:firstLineChars="200"/>
        <w:rPr>
          <w:rFonts w:ascii="Times New Roman" w:hAnsi="Times New Roman" w:eastAsia="仿宋_GB2312"/>
          <w:spacing w:val="10"/>
          <w:sz w:val="32"/>
          <w:szCs w:val="32"/>
        </w:rPr>
      </w:pPr>
      <w:r>
        <w:rPr>
          <w:rFonts w:hint="eastAsia" w:ascii="楷体_GB2312" w:hAnsi="楷体_GB2312" w:eastAsia="楷体_GB2312" w:cs="楷体_GB2312"/>
          <w:spacing w:val="10"/>
          <w:sz w:val="32"/>
          <w:szCs w:val="32"/>
        </w:rPr>
        <w:t>（二）</w:t>
      </w:r>
      <w:r>
        <w:rPr>
          <w:rFonts w:ascii="楷体_GB2312" w:hAnsi="楷体_GB2312" w:eastAsia="楷体_GB2312" w:cs="楷体_GB2312"/>
          <w:spacing w:val="10"/>
          <w:sz w:val="32"/>
          <w:szCs w:val="32"/>
        </w:rPr>
        <w:t xml:space="preserve"> </w:t>
      </w:r>
      <w:r>
        <w:rPr>
          <w:rFonts w:hint="eastAsia" w:ascii="楷体_GB2312" w:hAnsi="楷体_GB2312" w:eastAsia="楷体_GB2312" w:cs="楷体_GB2312"/>
          <w:spacing w:val="10"/>
          <w:sz w:val="32"/>
          <w:szCs w:val="32"/>
        </w:rPr>
        <w:t>教育收费资金收入：</w:t>
      </w:r>
      <w:r>
        <w:rPr>
          <w:rFonts w:hint="eastAsia" w:ascii="Times New Roman" w:hAnsi="Times New Roman" w:eastAsia="仿宋_GB2312" w:cs="仿宋_GB2312"/>
          <w:spacing w:val="10"/>
          <w:sz w:val="32"/>
          <w:szCs w:val="32"/>
        </w:rPr>
        <w:t>反映实行专项管理的高中以上学费、住宿费，高校委托培养费，函大、电大、夜大及短训班培训费等教育收费取得的收入。</w:t>
      </w:r>
    </w:p>
    <w:p>
      <w:pPr>
        <w:spacing w:line="560" w:lineRule="exact"/>
        <w:ind w:firstLine="680" w:firstLineChars="200"/>
        <w:rPr>
          <w:rFonts w:ascii="Times New Roman" w:hAnsi="Times New Roman" w:eastAsia="仿宋_GB2312"/>
          <w:spacing w:val="10"/>
          <w:sz w:val="32"/>
          <w:szCs w:val="32"/>
        </w:rPr>
      </w:pPr>
      <w:r>
        <w:rPr>
          <w:rFonts w:hint="eastAsia" w:ascii="楷体_GB2312" w:hAnsi="楷体_GB2312" w:eastAsia="楷体_GB2312" w:cs="楷体_GB2312"/>
          <w:spacing w:val="10"/>
          <w:sz w:val="32"/>
          <w:szCs w:val="32"/>
        </w:rPr>
        <w:t>（三）事业收入：</w:t>
      </w:r>
      <w:r>
        <w:rPr>
          <w:rFonts w:hint="eastAsia" w:ascii="Times New Roman" w:hAnsi="Times New Roman" w:eastAsia="仿宋_GB2312" w:cs="仿宋_GB2312"/>
          <w:spacing w:val="10"/>
          <w:sz w:val="32"/>
          <w:szCs w:val="32"/>
        </w:rPr>
        <w:t>指事业单位开展专业业务活动及辅助活动取得的收入。</w:t>
      </w:r>
    </w:p>
    <w:p>
      <w:pPr>
        <w:spacing w:line="560" w:lineRule="exact"/>
        <w:ind w:firstLine="680" w:firstLineChars="200"/>
        <w:rPr>
          <w:rFonts w:ascii="Times New Roman" w:hAnsi="Times New Roman" w:eastAsia="仿宋_GB2312"/>
          <w:spacing w:val="10"/>
          <w:sz w:val="32"/>
          <w:szCs w:val="32"/>
        </w:rPr>
      </w:pPr>
      <w:r>
        <w:rPr>
          <w:rFonts w:hint="eastAsia" w:ascii="楷体_GB2312" w:hAnsi="楷体_GB2312" w:eastAsia="楷体_GB2312" w:cs="楷体_GB2312"/>
          <w:spacing w:val="10"/>
          <w:sz w:val="32"/>
          <w:szCs w:val="32"/>
        </w:rPr>
        <w:t>（四）事业单位经营收入：</w:t>
      </w:r>
      <w:r>
        <w:rPr>
          <w:rFonts w:ascii="楷体_GB2312" w:hAnsi="楷体_GB2312" w:eastAsia="楷体_GB2312" w:cs="楷体_GB2312"/>
          <w:spacing w:val="10"/>
          <w:sz w:val="32"/>
          <w:szCs w:val="32"/>
        </w:rPr>
        <w:t xml:space="preserve"> </w:t>
      </w:r>
      <w:r>
        <w:rPr>
          <w:rFonts w:hint="eastAsia" w:ascii="Times New Roman" w:hAnsi="Times New Roman" w:eastAsia="仿宋_GB2312" w:cs="仿宋_GB2312"/>
          <w:spacing w:val="10"/>
          <w:sz w:val="32"/>
          <w:szCs w:val="32"/>
        </w:rPr>
        <w:t>指事业单位在专业业务活动及辅助活动之外开展非独立核算经营活动取得的收入。</w:t>
      </w:r>
    </w:p>
    <w:p>
      <w:pPr>
        <w:spacing w:line="560" w:lineRule="exact"/>
        <w:ind w:firstLine="680" w:firstLineChars="200"/>
        <w:rPr>
          <w:rFonts w:ascii="Times New Roman" w:hAnsi="Times New Roman" w:eastAsia="仿宋_GB2312"/>
          <w:spacing w:val="10"/>
          <w:sz w:val="32"/>
          <w:szCs w:val="32"/>
        </w:rPr>
      </w:pPr>
      <w:r>
        <w:rPr>
          <w:rFonts w:hint="eastAsia" w:ascii="楷体_GB2312" w:hAnsi="楷体_GB2312" w:eastAsia="楷体_GB2312" w:cs="楷体_GB2312"/>
          <w:spacing w:val="10"/>
          <w:sz w:val="32"/>
          <w:szCs w:val="32"/>
        </w:rPr>
        <w:t>（五）附属单位上缴收入：</w:t>
      </w:r>
      <w:r>
        <w:rPr>
          <w:rFonts w:hint="eastAsia" w:ascii="Times New Roman" w:hAnsi="Times New Roman" w:eastAsia="仿宋_GB2312" w:cs="仿宋_GB2312"/>
          <w:spacing w:val="10"/>
          <w:sz w:val="32"/>
          <w:szCs w:val="32"/>
        </w:rPr>
        <w:t>反映事业单位附属的独立核算单位按规定标准或比例缴纳的各项收入。包括附属的事业单位上缴的收入和附属的企业上缴的利润等。</w:t>
      </w:r>
    </w:p>
    <w:p>
      <w:pPr>
        <w:spacing w:line="560" w:lineRule="exact"/>
        <w:ind w:firstLine="680" w:firstLineChars="200"/>
        <w:rPr>
          <w:rFonts w:ascii="Times New Roman" w:hAnsi="Times New Roman" w:eastAsia="仿宋_GB2312"/>
          <w:spacing w:val="10"/>
          <w:sz w:val="32"/>
          <w:szCs w:val="32"/>
        </w:rPr>
      </w:pPr>
      <w:r>
        <w:rPr>
          <w:rFonts w:hint="eastAsia" w:ascii="楷体_GB2312" w:hAnsi="楷体_GB2312" w:eastAsia="楷体_GB2312" w:cs="楷体_GB2312"/>
          <w:spacing w:val="10"/>
          <w:sz w:val="32"/>
          <w:szCs w:val="32"/>
        </w:rPr>
        <w:t>（六）</w:t>
      </w:r>
      <w:r>
        <w:rPr>
          <w:rFonts w:ascii="楷体_GB2312" w:hAnsi="楷体_GB2312" w:eastAsia="楷体_GB2312" w:cs="楷体_GB2312"/>
          <w:spacing w:val="10"/>
          <w:sz w:val="32"/>
          <w:szCs w:val="32"/>
        </w:rPr>
        <w:t xml:space="preserve"> </w:t>
      </w:r>
      <w:r>
        <w:rPr>
          <w:rFonts w:hint="eastAsia" w:ascii="楷体_GB2312" w:hAnsi="楷体_GB2312" w:eastAsia="楷体_GB2312" w:cs="楷体_GB2312"/>
          <w:spacing w:val="10"/>
          <w:sz w:val="32"/>
          <w:szCs w:val="32"/>
        </w:rPr>
        <w:t>上级补助收入：</w:t>
      </w:r>
      <w:r>
        <w:rPr>
          <w:rFonts w:hint="eastAsia" w:ascii="Times New Roman" w:hAnsi="Times New Roman" w:eastAsia="仿宋_GB2312" w:cs="仿宋_GB2312"/>
          <w:spacing w:val="10"/>
          <w:sz w:val="32"/>
          <w:szCs w:val="32"/>
        </w:rPr>
        <w:t>反映事业单位从主管部门和上级单位取得的非财政补助收入。</w:t>
      </w:r>
    </w:p>
    <w:p>
      <w:pPr>
        <w:spacing w:line="560" w:lineRule="exact"/>
        <w:ind w:firstLine="680" w:firstLineChars="200"/>
        <w:rPr>
          <w:rFonts w:ascii="Times New Roman" w:hAnsi="Times New Roman" w:eastAsia="仿宋_GB2312"/>
          <w:spacing w:val="10"/>
          <w:sz w:val="32"/>
          <w:szCs w:val="32"/>
        </w:rPr>
      </w:pPr>
      <w:r>
        <w:rPr>
          <w:rFonts w:hint="eastAsia" w:ascii="楷体_GB2312" w:hAnsi="楷体_GB2312" w:eastAsia="楷体_GB2312" w:cs="楷体_GB2312"/>
          <w:spacing w:val="10"/>
          <w:sz w:val="32"/>
          <w:szCs w:val="32"/>
        </w:rPr>
        <w:t>（七）其他收入：</w:t>
      </w:r>
      <w:r>
        <w:rPr>
          <w:rFonts w:ascii="Times New Roman" w:hAnsi="Times New Roman" w:eastAsia="仿宋_GB2312" w:cs="Times New Roman"/>
          <w:spacing w:val="10"/>
          <w:sz w:val="32"/>
          <w:szCs w:val="32"/>
        </w:rPr>
        <w:t xml:space="preserve"> </w:t>
      </w:r>
      <w:r>
        <w:rPr>
          <w:rFonts w:hint="eastAsia" w:ascii="Times New Roman" w:hAnsi="Times New Roman" w:eastAsia="仿宋_GB2312" w:cs="仿宋_GB2312"/>
          <w:spacing w:val="10"/>
          <w:sz w:val="32"/>
          <w:szCs w:val="32"/>
        </w:rPr>
        <w:t>指除财政拨款、事业收入、事业单位经营收入等以外的各项收入。</w:t>
      </w:r>
    </w:p>
    <w:p>
      <w:pPr>
        <w:spacing w:line="560" w:lineRule="exact"/>
        <w:ind w:firstLine="680" w:firstLineChars="200"/>
        <w:rPr>
          <w:rFonts w:ascii="Times New Roman" w:hAnsi="Times New Roman" w:eastAsia="仿宋_GB2312"/>
          <w:spacing w:val="10"/>
          <w:sz w:val="32"/>
          <w:szCs w:val="32"/>
        </w:rPr>
      </w:pPr>
      <w:r>
        <w:rPr>
          <w:rFonts w:hint="eastAsia" w:ascii="楷体_GB2312" w:hAnsi="楷体_GB2312" w:eastAsia="楷体_GB2312" w:cs="楷体_GB2312"/>
          <w:spacing w:val="10"/>
          <w:sz w:val="32"/>
          <w:szCs w:val="32"/>
        </w:rPr>
        <w:t>（八）</w:t>
      </w:r>
      <w:r>
        <w:rPr>
          <w:rFonts w:ascii="楷体_GB2312" w:hAnsi="楷体_GB2312" w:eastAsia="楷体_GB2312" w:cs="楷体_GB2312"/>
          <w:spacing w:val="10"/>
          <w:sz w:val="32"/>
          <w:szCs w:val="32"/>
        </w:rPr>
        <w:t xml:space="preserve"> </w:t>
      </w:r>
      <w:r>
        <w:rPr>
          <w:rFonts w:hint="eastAsia" w:ascii="楷体_GB2312" w:hAnsi="楷体_GB2312" w:eastAsia="楷体_GB2312" w:cs="楷体_GB2312"/>
          <w:spacing w:val="10"/>
          <w:sz w:val="32"/>
          <w:szCs w:val="32"/>
        </w:rPr>
        <w:t>使用非财政拨款结余：</w:t>
      </w:r>
      <w:r>
        <w:rPr>
          <w:rFonts w:hint="eastAsia" w:ascii="Times New Roman" w:hAnsi="Times New Roman" w:eastAsia="仿宋_GB2312" w:cs="仿宋_GB2312"/>
          <w:spacing w:val="10"/>
          <w:sz w:val="32"/>
          <w:szCs w:val="32"/>
        </w:rPr>
        <w:t>填列历年滚存的非限定用途</w:t>
      </w:r>
      <w:r>
        <w:rPr>
          <w:rFonts w:ascii="Times New Roman" w:hAnsi="Times New Roman" w:eastAsia="仿宋_GB2312" w:cs="Times New Roman"/>
          <w:spacing w:val="10"/>
          <w:sz w:val="32"/>
          <w:szCs w:val="32"/>
        </w:rPr>
        <w:t xml:space="preserve"> </w:t>
      </w:r>
      <w:r>
        <w:rPr>
          <w:rFonts w:hint="eastAsia" w:ascii="Times New Roman" w:hAnsi="Times New Roman" w:eastAsia="仿宋_GB2312" w:cs="仿宋_GB2312"/>
          <w:spacing w:val="10"/>
          <w:sz w:val="32"/>
          <w:szCs w:val="32"/>
        </w:rPr>
        <w:t>的非统计财政拨款结余弥补</w:t>
      </w:r>
      <w:r>
        <w:rPr>
          <w:rFonts w:ascii="Times New Roman" w:hAnsi="Times New Roman" w:eastAsia="仿宋_GB2312" w:cs="Times New Roman"/>
          <w:spacing w:val="10"/>
          <w:sz w:val="32"/>
          <w:szCs w:val="32"/>
        </w:rPr>
        <w:t>2022</w:t>
      </w:r>
      <w:r>
        <w:rPr>
          <w:rFonts w:hint="eastAsia" w:ascii="Times New Roman" w:hAnsi="Times New Roman" w:eastAsia="仿宋_GB2312" w:cs="仿宋_GB2312"/>
          <w:spacing w:val="10"/>
          <w:sz w:val="32"/>
          <w:szCs w:val="32"/>
        </w:rPr>
        <w:t>年收支差额的数额。</w:t>
      </w:r>
    </w:p>
    <w:p>
      <w:pPr>
        <w:spacing w:line="560" w:lineRule="exact"/>
        <w:ind w:firstLine="680" w:firstLineChars="200"/>
        <w:rPr>
          <w:rFonts w:ascii="Times New Roman" w:hAnsi="Times New Roman" w:eastAsia="仿宋_GB2312"/>
          <w:spacing w:val="10"/>
          <w:sz w:val="32"/>
          <w:szCs w:val="32"/>
        </w:rPr>
      </w:pPr>
      <w:r>
        <w:rPr>
          <w:rFonts w:hint="eastAsia" w:ascii="楷体_GB2312" w:hAnsi="楷体_GB2312" w:eastAsia="楷体_GB2312" w:cs="楷体_GB2312"/>
          <w:spacing w:val="10"/>
          <w:sz w:val="32"/>
          <w:szCs w:val="32"/>
        </w:rPr>
        <w:t>（九）上年结转和结余：</w:t>
      </w:r>
      <w:r>
        <w:rPr>
          <w:rFonts w:hint="eastAsia" w:ascii="Times New Roman" w:hAnsi="Times New Roman" w:eastAsia="仿宋_GB2312" w:cs="仿宋_GB2312"/>
          <w:spacing w:val="10"/>
          <w:sz w:val="32"/>
          <w:szCs w:val="32"/>
        </w:rPr>
        <w:t>填列</w:t>
      </w:r>
      <w:r>
        <w:rPr>
          <w:rFonts w:ascii="Times New Roman" w:hAnsi="Times New Roman" w:eastAsia="仿宋_GB2312" w:cs="Times New Roman"/>
          <w:spacing w:val="10"/>
          <w:sz w:val="32"/>
          <w:szCs w:val="32"/>
        </w:rPr>
        <w:t>2021</w:t>
      </w:r>
      <w:r>
        <w:rPr>
          <w:rFonts w:hint="eastAsia" w:ascii="Times New Roman" w:hAnsi="Times New Roman" w:eastAsia="仿宋_GB2312" w:cs="仿宋_GB2312"/>
          <w:spacing w:val="10"/>
          <w:sz w:val="32"/>
          <w:szCs w:val="32"/>
        </w:rPr>
        <w:t>年全部结转和结余的资金数，包括当年结转结余资金和历年滚存结转结余资金。</w:t>
      </w:r>
    </w:p>
    <w:p>
      <w:pPr>
        <w:spacing w:line="560" w:lineRule="exact"/>
        <w:ind w:firstLine="680" w:firstLineChars="200"/>
        <w:rPr>
          <w:rFonts w:ascii="黑体" w:hAnsi="黑体" w:eastAsia="黑体"/>
          <w:spacing w:val="10"/>
          <w:sz w:val="32"/>
          <w:szCs w:val="32"/>
        </w:rPr>
      </w:pPr>
      <w:r>
        <w:rPr>
          <w:rFonts w:hint="eastAsia" w:ascii="黑体" w:hAnsi="黑体" w:eastAsia="黑体" w:cs="黑体"/>
          <w:spacing w:val="10"/>
          <w:sz w:val="32"/>
          <w:szCs w:val="32"/>
        </w:rPr>
        <w:t>二、支出科目</w:t>
      </w:r>
    </w:p>
    <w:p>
      <w:pPr>
        <w:spacing w:line="560" w:lineRule="exact"/>
        <w:ind w:firstLine="680" w:firstLineChars="200"/>
        <w:rPr>
          <w:rFonts w:ascii="Times New Roman" w:hAnsi="Times New Roman" w:eastAsia="仿宋_GB2312"/>
          <w:spacing w:val="10"/>
          <w:sz w:val="32"/>
          <w:szCs w:val="32"/>
        </w:rPr>
      </w:pPr>
      <w:r>
        <w:rPr>
          <w:rFonts w:hint="eastAsia" w:ascii="Times New Roman" w:hAnsi="Times New Roman" w:eastAsia="仿宋_GB2312" w:cs="仿宋_GB2312"/>
          <w:spacing w:val="10"/>
          <w:sz w:val="32"/>
          <w:szCs w:val="32"/>
        </w:rPr>
        <w:t>对部门预算中涉及的支出功能分类科目（明细到项级）</w:t>
      </w:r>
      <w:r>
        <w:rPr>
          <w:rFonts w:ascii="Times New Roman" w:hAnsi="Times New Roman" w:eastAsia="仿宋_GB2312" w:cs="Times New Roman"/>
          <w:spacing w:val="10"/>
          <w:sz w:val="32"/>
          <w:szCs w:val="32"/>
        </w:rPr>
        <w:t xml:space="preserve">, </w:t>
      </w:r>
      <w:r>
        <w:rPr>
          <w:rFonts w:hint="eastAsia" w:ascii="Times New Roman" w:hAnsi="Times New Roman" w:eastAsia="仿宋_GB2312" w:cs="仿宋_GB2312"/>
          <w:spacing w:val="10"/>
          <w:sz w:val="32"/>
          <w:szCs w:val="32"/>
        </w:rPr>
        <w:t>结合部门实际，参照《</w:t>
      </w:r>
      <w:r>
        <w:rPr>
          <w:rFonts w:ascii="Times New Roman" w:hAnsi="Times New Roman" w:eastAsia="仿宋_GB2312" w:cs="Times New Roman"/>
          <w:spacing w:val="10"/>
          <w:sz w:val="32"/>
          <w:szCs w:val="32"/>
        </w:rPr>
        <w:t>2022</w:t>
      </w:r>
      <w:r>
        <w:rPr>
          <w:rFonts w:hint="eastAsia" w:ascii="Times New Roman" w:hAnsi="Times New Roman" w:eastAsia="仿宋_GB2312" w:cs="仿宋_GB2312"/>
          <w:spacing w:val="10"/>
          <w:sz w:val="32"/>
          <w:szCs w:val="32"/>
        </w:rPr>
        <w:t>年政府收支分类科目》的规范说明进行解释。</w:t>
      </w:r>
    </w:p>
    <w:p>
      <w:pPr>
        <w:spacing w:line="560" w:lineRule="exact"/>
        <w:ind w:firstLine="680" w:firstLineChars="200"/>
        <w:rPr>
          <w:rFonts w:ascii="黑体" w:hAnsi="黑体" w:eastAsia="黑体"/>
          <w:spacing w:val="10"/>
          <w:sz w:val="32"/>
          <w:szCs w:val="32"/>
        </w:rPr>
      </w:pPr>
      <w:r>
        <w:rPr>
          <w:rFonts w:hint="eastAsia" w:ascii="黑体" w:hAnsi="黑体" w:eastAsia="黑体" w:cs="黑体"/>
          <w:spacing w:val="10"/>
          <w:sz w:val="32"/>
          <w:szCs w:val="32"/>
        </w:rPr>
        <w:t>三、部门涉及的专业名词</w:t>
      </w:r>
    </w:p>
    <w:p>
      <w:pPr>
        <w:spacing w:line="560" w:lineRule="exact"/>
        <w:ind w:firstLine="680" w:firstLineChars="200"/>
        <w:rPr>
          <w:rFonts w:ascii="Times New Roman" w:hAnsi="Times New Roman" w:eastAsia="仿宋_GB2312"/>
          <w:spacing w:val="10"/>
          <w:sz w:val="32"/>
          <w:szCs w:val="32"/>
        </w:rPr>
      </w:pPr>
      <w:r>
        <w:rPr>
          <w:rFonts w:hint="eastAsia" w:ascii="Times New Roman" w:hAnsi="Times New Roman" w:eastAsia="仿宋_GB2312" w:cs="仿宋_GB2312"/>
          <w:spacing w:val="10"/>
          <w:sz w:val="32"/>
          <w:szCs w:val="32"/>
        </w:rPr>
        <w:t>由部门结合实际填写。</w:t>
      </w:r>
      <w:bookmarkStart w:id="0" w:name="_GoBack"/>
      <w:bookmarkEnd w:id="0"/>
    </w:p>
    <w:sectPr>
      <w:footerReference r:id="rId4" w:type="default"/>
      <w:pgSz w:w="11900" w:h="16820"/>
      <w:pgMar w:top="1417" w:right="1417" w:bottom="1417" w:left="1417" w:header="0" w:footer="1022" w:gutter="0"/>
      <w:pgBorders>
        <w:top w:val="none" w:sz="0" w:space="0"/>
        <w:left w:val="none" w:sz="0" w:space="0"/>
        <w:bottom w:val="none" w:sz="0" w:space="0"/>
        <w:right w:val="none" w:sz="0" w:space="0"/>
      </w:pgBorders>
      <w:pgNumType w:fmt="numberInDash"/>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小标宋简体">
    <w:altName w:val="黑体"/>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幼圆">
    <w:altName w:val="宋体"/>
    <w:panose1 w:val="02010509060101010101"/>
    <w:charset w:val="86"/>
    <w:family w:val="modern"/>
    <w:pitch w:val="default"/>
    <w:sig w:usb0="00000000" w:usb1="00000000" w:usb2="00000000" w:usb3="00000000" w:csb0="00040000" w:csb1="00000000"/>
  </w:font>
  <w:font w:name="楷体_GB2312">
    <w:altName w:val="楷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8" w:lineRule="auto"/>
      <w:ind w:firstLine="4575"/>
      <w:rPr>
        <w:rFonts w:ascii="仿宋" w:hAnsi="仿宋" w:eastAsia="仿宋"/>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szCs w:val="2"/>
      </w:rPr>
    </w:pPr>
    <w:r>
      <w:rPr>
        <w:sz w:val="2"/>
        <w:szCs w:val="2"/>
      </w:rPr>
      <w:t>125512123</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EC6E"/>
    <w:multiLevelType w:val="singleLevel"/>
    <w:tmpl w:val="0040EC6E"/>
    <w:lvl w:ilvl="0" w:tentative="0">
      <w:start w:val="2"/>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bordersDoNotSurroundHeader w:val="0"/>
  <w:bordersDoNotSurroundFooter w:val="0"/>
  <w:documentProtection w:enforcement="0"/>
  <w:defaultTabStop w:val="420"/>
  <w:doNotHyphenateCaps/>
  <w:displayHorizontalDrawingGridEvery w:val="0"/>
  <w:displayVerticalDrawingGridEvery w:val="2"/>
  <w:characterSpacingControl w:val="doNotCompress"/>
  <w:noLineBreaksAfter w:lang="zh-CN" w:val="$([{£¥·‘“〈《「『【〔〖〝﹙﹛﹝＄（．［｛￡￥"/>
  <w:noLineBreaksBefore w:lang="zh-CN" w:val="!%),.:;&gt;?]}¢¨°·ˇˉ―‖’”…‰′″›℃∶、。〃〉》」』】〕〗〞︶︺︾﹀﹄﹚﹜﹞！＂％＇），．：；？］｀｜｝～￠"/>
  <w:doNotValidateAgainstSchema/>
  <w:doNotDemarcateInvalidXml/>
  <w:compat>
    <w:spaceForUL/>
    <w:balanceSingleByteDoubleByteWidth/>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ZkMzY4ZDJkOWFmMTNhOTEwNDQ3Zjc0OWU4MTU5Y2YifQ=="/>
  </w:docVars>
  <w:rsids>
    <w:rsidRoot w:val="000752C5"/>
    <w:rsid w:val="0002340D"/>
    <w:rsid w:val="000752C5"/>
    <w:rsid w:val="002C7D27"/>
    <w:rsid w:val="004F5D4B"/>
    <w:rsid w:val="00EB63A7"/>
    <w:rsid w:val="013E4434"/>
    <w:rsid w:val="01BD33C3"/>
    <w:rsid w:val="01FD609D"/>
    <w:rsid w:val="02D70B43"/>
    <w:rsid w:val="03906A9D"/>
    <w:rsid w:val="03EB4952"/>
    <w:rsid w:val="048C5A9C"/>
    <w:rsid w:val="04AD1D4C"/>
    <w:rsid w:val="056C21C8"/>
    <w:rsid w:val="060A2B37"/>
    <w:rsid w:val="0670069A"/>
    <w:rsid w:val="06827157"/>
    <w:rsid w:val="06C54BCF"/>
    <w:rsid w:val="08054717"/>
    <w:rsid w:val="08163A15"/>
    <w:rsid w:val="086E3851"/>
    <w:rsid w:val="08AF79C5"/>
    <w:rsid w:val="08D13DE0"/>
    <w:rsid w:val="08F90724"/>
    <w:rsid w:val="0AF02C43"/>
    <w:rsid w:val="0BA852CC"/>
    <w:rsid w:val="0D6D057B"/>
    <w:rsid w:val="0D7336B7"/>
    <w:rsid w:val="0E5E1C72"/>
    <w:rsid w:val="0ED71A24"/>
    <w:rsid w:val="0FAF3154"/>
    <w:rsid w:val="0FDC0D1F"/>
    <w:rsid w:val="11196324"/>
    <w:rsid w:val="115F5962"/>
    <w:rsid w:val="11845E93"/>
    <w:rsid w:val="14D7277E"/>
    <w:rsid w:val="152951EC"/>
    <w:rsid w:val="173C0FBE"/>
    <w:rsid w:val="17410F41"/>
    <w:rsid w:val="17C0399D"/>
    <w:rsid w:val="18672E74"/>
    <w:rsid w:val="1AD721AD"/>
    <w:rsid w:val="1B3E074F"/>
    <w:rsid w:val="1B9C027D"/>
    <w:rsid w:val="1BF855B7"/>
    <w:rsid w:val="1C123A59"/>
    <w:rsid w:val="1C2A1B03"/>
    <w:rsid w:val="1C803BEF"/>
    <w:rsid w:val="1C9C50C5"/>
    <w:rsid w:val="1C9F5A24"/>
    <w:rsid w:val="1CCF6322"/>
    <w:rsid w:val="1D0C4ADF"/>
    <w:rsid w:val="20D806A4"/>
    <w:rsid w:val="2197576F"/>
    <w:rsid w:val="24CF521F"/>
    <w:rsid w:val="24E76C47"/>
    <w:rsid w:val="24F46A34"/>
    <w:rsid w:val="260C2ECE"/>
    <w:rsid w:val="2628108B"/>
    <w:rsid w:val="2655205C"/>
    <w:rsid w:val="26BE72FA"/>
    <w:rsid w:val="270B4EFD"/>
    <w:rsid w:val="29552CF0"/>
    <w:rsid w:val="2A88034A"/>
    <w:rsid w:val="2B9435E4"/>
    <w:rsid w:val="2B9F3B9D"/>
    <w:rsid w:val="2C475FE3"/>
    <w:rsid w:val="2C7D1FCB"/>
    <w:rsid w:val="2D6055AE"/>
    <w:rsid w:val="2F550639"/>
    <w:rsid w:val="300E7849"/>
    <w:rsid w:val="305E0214"/>
    <w:rsid w:val="3220530C"/>
    <w:rsid w:val="32496611"/>
    <w:rsid w:val="329A50BF"/>
    <w:rsid w:val="33092244"/>
    <w:rsid w:val="33266952"/>
    <w:rsid w:val="33B735E9"/>
    <w:rsid w:val="348D5162"/>
    <w:rsid w:val="358636D8"/>
    <w:rsid w:val="36794FEB"/>
    <w:rsid w:val="36CC030D"/>
    <w:rsid w:val="36FE29F7"/>
    <w:rsid w:val="38F23FBD"/>
    <w:rsid w:val="398D284B"/>
    <w:rsid w:val="39A8729F"/>
    <w:rsid w:val="3CEE3D70"/>
    <w:rsid w:val="3ECA0847"/>
    <w:rsid w:val="3F0C10F2"/>
    <w:rsid w:val="401A0FFC"/>
    <w:rsid w:val="41553922"/>
    <w:rsid w:val="445826E4"/>
    <w:rsid w:val="451D2AFD"/>
    <w:rsid w:val="465415D4"/>
    <w:rsid w:val="46B75DE7"/>
    <w:rsid w:val="46F411FD"/>
    <w:rsid w:val="47290367"/>
    <w:rsid w:val="4A631DE2"/>
    <w:rsid w:val="4B123A6E"/>
    <w:rsid w:val="4B375D99"/>
    <w:rsid w:val="4B3C623A"/>
    <w:rsid w:val="4CF451EF"/>
    <w:rsid w:val="4D0C6761"/>
    <w:rsid w:val="4D330192"/>
    <w:rsid w:val="4DF72F6D"/>
    <w:rsid w:val="4DFE6DED"/>
    <w:rsid w:val="4E2B0E69"/>
    <w:rsid w:val="50593A9A"/>
    <w:rsid w:val="50BB250A"/>
    <w:rsid w:val="530323B4"/>
    <w:rsid w:val="55186B54"/>
    <w:rsid w:val="55384597"/>
    <w:rsid w:val="57250400"/>
    <w:rsid w:val="57A6386A"/>
    <w:rsid w:val="57BB4460"/>
    <w:rsid w:val="58504797"/>
    <w:rsid w:val="589C45EC"/>
    <w:rsid w:val="58E300C0"/>
    <w:rsid w:val="5A3D3D89"/>
    <w:rsid w:val="5A436251"/>
    <w:rsid w:val="5A6546FC"/>
    <w:rsid w:val="5AA71877"/>
    <w:rsid w:val="5ACE63A1"/>
    <w:rsid w:val="5B0171D9"/>
    <w:rsid w:val="5C465103"/>
    <w:rsid w:val="5D8365CC"/>
    <w:rsid w:val="5E4C7B5E"/>
    <w:rsid w:val="5F1A4D0E"/>
    <w:rsid w:val="63F83144"/>
    <w:rsid w:val="64BB664B"/>
    <w:rsid w:val="64E918AA"/>
    <w:rsid w:val="65F86ECB"/>
    <w:rsid w:val="667271DD"/>
    <w:rsid w:val="68177DCB"/>
    <w:rsid w:val="6ADB13AA"/>
    <w:rsid w:val="6EC16F54"/>
    <w:rsid w:val="6EE80984"/>
    <w:rsid w:val="6F1C418A"/>
    <w:rsid w:val="700F21E6"/>
    <w:rsid w:val="70675B12"/>
    <w:rsid w:val="707372A5"/>
    <w:rsid w:val="70A408DB"/>
    <w:rsid w:val="70CD3568"/>
    <w:rsid w:val="711F7F62"/>
    <w:rsid w:val="73162C2B"/>
    <w:rsid w:val="737D359B"/>
    <w:rsid w:val="73CD0149"/>
    <w:rsid w:val="73CD5AE8"/>
    <w:rsid w:val="740177E4"/>
    <w:rsid w:val="77E51F05"/>
    <w:rsid w:val="792151BF"/>
    <w:rsid w:val="795A422D"/>
    <w:rsid w:val="7A5872B9"/>
    <w:rsid w:val="7BC37D31"/>
    <w:rsid w:val="7CE65228"/>
    <w:rsid w:val="7D602F3E"/>
    <w:rsid w:val="7DBA34EC"/>
    <w:rsid w:val="7DCA1374"/>
    <w:rsid w:val="7EDC393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99"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textAlignment w:val="baseline"/>
    </w:pPr>
    <w:rPr>
      <w:rFonts w:ascii="Arial" w:hAnsi="Arial" w:eastAsia="宋体" w:cs="Arial"/>
      <w:color w:val="000000"/>
      <w:kern w:val="0"/>
      <w:sz w:val="21"/>
      <w:szCs w:val="21"/>
      <w:lang w:val="en-US" w:eastAsia="zh-CN" w:bidi="ar-SA"/>
    </w:rPr>
  </w:style>
  <w:style w:type="character" w:default="1" w:styleId="8">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List"/>
    <w:basedOn w:val="1"/>
    <w:qFormat/>
    <w:uiPriority w:val="99"/>
    <w:pPr>
      <w:ind w:left="200" w:hanging="200" w:hangingChars="200"/>
    </w:pPr>
    <w:rPr>
      <w:rFonts w:ascii="Calibri" w:hAnsi="Calibri" w:cs="Calibri"/>
    </w:rPr>
  </w:style>
  <w:style w:type="paragraph" w:styleId="3">
    <w:name w:val="footer"/>
    <w:basedOn w:val="1"/>
    <w:link w:val="9"/>
    <w:qFormat/>
    <w:uiPriority w:val="99"/>
    <w:pPr>
      <w:tabs>
        <w:tab w:val="center" w:pos="4153"/>
        <w:tab w:val="right" w:pos="8306"/>
      </w:tabs>
    </w:pPr>
    <w:rPr>
      <w:sz w:val="18"/>
      <w:szCs w:val="18"/>
    </w:rPr>
  </w:style>
  <w:style w:type="paragraph" w:styleId="4">
    <w:name w:val="header"/>
    <w:basedOn w:val="1"/>
    <w:link w:val="10"/>
    <w:qFormat/>
    <w:uiPriority w:val="99"/>
    <w:pPr>
      <w:pBdr>
        <w:top w:val="none" w:color="auto" w:sz="0" w:space="1"/>
        <w:left w:val="none" w:color="auto" w:sz="0" w:space="4"/>
        <w:bottom w:val="none" w:color="auto" w:sz="0" w:space="1"/>
        <w:right w:val="none" w:color="auto" w:sz="0" w:space="4"/>
      </w:pBdr>
      <w:tabs>
        <w:tab w:val="center" w:pos="4153"/>
        <w:tab w:val="right" w:pos="8306"/>
      </w:tabs>
      <w:jc w:val="both"/>
    </w:pPr>
    <w:rPr>
      <w:sz w:val="18"/>
      <w:szCs w:val="18"/>
    </w:rPr>
  </w:style>
  <w:style w:type="paragraph" w:styleId="5">
    <w:name w:val="Normal (Web)"/>
    <w:basedOn w:val="1"/>
    <w:qFormat/>
    <w:uiPriority w:val="0"/>
    <w:pPr>
      <w:spacing w:beforeAutospacing="1" w:afterAutospacing="1"/>
    </w:pPr>
    <w:rPr>
      <w:rFonts w:cs="Times New Roman"/>
      <w:sz w:val="24"/>
    </w:rPr>
  </w:style>
  <w:style w:type="table" w:styleId="7">
    <w:name w:val="Table Grid"/>
    <w:basedOn w:val="6"/>
    <w:qFormat/>
    <w:uiPriority w:val="99"/>
    <w:pPr>
      <w:widowControl w:val="0"/>
      <w:jc w:val="both"/>
    </w:pPr>
    <w:rPr>
      <w:rFonts w:ascii="Calibri" w:hAnsi="Calibri" w:eastAsia="微软雅黑" w:cs="Calibri"/>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Footer Char"/>
    <w:basedOn w:val="8"/>
    <w:link w:val="3"/>
    <w:semiHidden/>
    <w:qFormat/>
    <w:uiPriority w:val="99"/>
    <w:rPr>
      <w:color w:val="000000"/>
      <w:kern w:val="0"/>
      <w:sz w:val="18"/>
      <w:szCs w:val="18"/>
    </w:rPr>
  </w:style>
  <w:style w:type="character" w:customStyle="1" w:styleId="10">
    <w:name w:val="Header Char"/>
    <w:basedOn w:val="8"/>
    <w:link w:val="4"/>
    <w:semiHidden/>
    <w:qFormat/>
    <w:uiPriority w:val="99"/>
    <w:rPr>
      <w:color w:val="000000"/>
      <w:kern w:val="0"/>
      <w:sz w:val="18"/>
      <w:szCs w:val="18"/>
    </w:rPr>
  </w:style>
  <w:style w:type="table" w:customStyle="1" w:styleId="11">
    <w:name w:val="Table Normal1"/>
    <w:semiHidden/>
    <w:qFormat/>
    <w:uiPriority w:val="99"/>
    <w:rPr>
      <w:kern w:val="0"/>
      <w:sz w:val="20"/>
      <w:szCs w:val="20"/>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CN</Company>
  <Pages>1</Pages>
  <Words>855</Words>
  <Characters>4875</Characters>
  <Lines>1</Lines>
  <Paragraphs>1</Paragraphs>
  <TotalTime>17</TotalTime>
  <ScaleCrop>false</ScaleCrop>
  <LinksUpToDate>false</LinksUpToDate>
  <CharactersWithSpaces>0</CharactersWithSpaces>
  <Application>WPS Office_11.1.0.9926_F1E327BC-269C-435d-A152-05C5408002CA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2022-02-21T07:04:00Z</dcterms:created>
  <dc:creator>Administrator</dc:creator>
  <cp:lastModifiedBy>LENOVO</cp:lastModifiedBy>
  <cp:lastPrinted>2022-03-04T02:16:00Z</cp:lastPrinted>
  <dcterms:modified xsi:type="dcterms:W3CDTF">2023-10-08T08:25:00Z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wqlLaW5nc29mdCBQREYgdG8gV1BTIDcw</vt:lpwstr>
  </property>
  <property fmtid="{D5CDD505-2E9C-101B-9397-08002B2CF9AE}" pid="3" name="KSOProductBuildVer">
    <vt:lpwstr>2052-11.1.0.9926</vt:lpwstr>
  </property>
  <property fmtid="{D5CDD505-2E9C-101B-9397-08002B2CF9AE}" pid="4" name="ICV">
    <vt:lpwstr>B912B72861E245C7B64BE85E2B03DACB</vt:lpwstr>
  </property>
</Properties>
</file>