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60" w:firstLineChars="100"/>
        <w:jc w:val="both"/>
        <w:rPr>
          <w:rFonts w:ascii="方正小标宋简体" w:hAnsi="方正小标宋简体" w:eastAsia="方正小标宋简体"/>
          <w:spacing w:val="10"/>
          <w:sz w:val="44"/>
          <w:szCs w:val="44"/>
        </w:rPr>
      </w:pPr>
      <w:r>
        <w:rPr>
          <w:rFonts w:hint="eastAsia" w:ascii="方正小标宋简体" w:hAnsi="方正小标宋简体" w:eastAsia="方正小标宋简体" w:cs="方正小标宋简体"/>
          <w:spacing w:val="10"/>
          <w:sz w:val="44"/>
          <w:szCs w:val="44"/>
          <w:lang w:eastAsia="zh-CN"/>
        </w:rPr>
        <w:t>南昌市新建区教育体育局</w:t>
      </w:r>
      <w:r>
        <w:rPr>
          <w:rFonts w:ascii="方正小标宋简体" w:hAnsi="方正小标宋简体" w:eastAsia="方正小标宋简体" w:cs="方正小标宋简体"/>
          <w:spacing w:val="10"/>
          <w:sz w:val="44"/>
          <w:szCs w:val="44"/>
        </w:rPr>
        <w:t>2022</w:t>
      </w:r>
      <w:r>
        <w:rPr>
          <w:rFonts w:hint="eastAsia" w:ascii="方正小标宋简体" w:hAnsi="方正小标宋简体" w:eastAsia="方正小标宋简体" w:cs="方正小标宋简体"/>
          <w:spacing w:val="10"/>
          <w:sz w:val="44"/>
          <w:szCs w:val="44"/>
        </w:rPr>
        <w:t>年部门预算</w:t>
      </w:r>
    </w:p>
    <w:p>
      <w:pPr>
        <w:spacing w:line="560" w:lineRule="exact"/>
        <w:ind w:firstLine="3433" w:firstLineChars="900"/>
        <w:jc w:val="both"/>
        <w:rPr>
          <w:rFonts w:hint="eastAsia" w:ascii="宋体" w:hAnsi="宋体" w:cs="宋体"/>
          <w:b/>
          <w:bCs/>
          <w:spacing w:val="10"/>
          <w:sz w:val="36"/>
          <w:szCs w:val="36"/>
        </w:rPr>
      </w:pPr>
    </w:p>
    <w:p>
      <w:pPr>
        <w:spacing w:line="560" w:lineRule="exact"/>
        <w:ind w:firstLine="3433" w:firstLineChars="900"/>
        <w:jc w:val="both"/>
        <w:rPr>
          <w:rFonts w:ascii="宋体" w:hAnsi="宋体"/>
          <w:b/>
          <w:bCs/>
          <w:spacing w:val="10"/>
          <w:sz w:val="36"/>
          <w:szCs w:val="36"/>
        </w:rPr>
      </w:pPr>
      <w:r>
        <w:rPr>
          <w:rFonts w:hint="eastAsia" w:ascii="宋体" w:hAnsi="宋体" w:cs="宋体"/>
          <w:b/>
          <w:bCs/>
          <w:spacing w:val="10"/>
          <w:sz w:val="36"/>
          <w:szCs w:val="36"/>
        </w:rPr>
        <w:t>目</w:t>
      </w:r>
      <w:r>
        <w:rPr>
          <w:rFonts w:ascii="宋体" w:hAnsi="宋体" w:cs="宋体"/>
          <w:b/>
          <w:bCs/>
          <w:spacing w:val="10"/>
          <w:sz w:val="36"/>
          <w:szCs w:val="36"/>
        </w:rPr>
        <w:t xml:space="preserve">   </w:t>
      </w:r>
      <w:r>
        <w:rPr>
          <w:rFonts w:hint="eastAsia" w:ascii="宋体" w:hAnsi="宋体" w:cs="宋体"/>
          <w:b/>
          <w:bCs/>
          <w:spacing w:val="10"/>
          <w:sz w:val="36"/>
          <w:szCs w:val="36"/>
        </w:rPr>
        <w:t>录</w:t>
      </w:r>
    </w:p>
    <w:p>
      <w:pPr>
        <w:spacing w:line="560" w:lineRule="exact"/>
        <w:ind w:firstLine="680" w:firstLineChars="200"/>
        <w:rPr>
          <w:rFonts w:hint="eastAsia" w:ascii="黑体" w:hAnsi="黑体" w:eastAsia="黑体" w:cs="黑体"/>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hint="eastAsia" w:ascii="黑体" w:hAnsi="黑体" w:eastAsia="黑体" w:cs="黑体"/>
          <w:spacing w:val="10"/>
          <w:sz w:val="32"/>
          <w:szCs w:val="32"/>
        </w:rPr>
        <w:t>概况</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一、部门主要职责</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二、机构设置及人员情况</w:t>
      </w:r>
    </w:p>
    <w:p>
      <w:pPr>
        <w:spacing w:line="560" w:lineRule="exact"/>
        <w:ind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hint="eastAsia" w:ascii="黑体" w:hAnsi="黑体" w:eastAsia="黑体" w:cs="黑体"/>
          <w:spacing w:val="10"/>
          <w:sz w:val="32"/>
          <w:szCs w:val="32"/>
        </w:rPr>
        <w:t>2022年部门预算表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一、《收支预算总表》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二、《部门收入总表》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三、《部门支出总表》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四、《财政拨款收支总表》</w:t>
      </w:r>
    </w:p>
    <w:p>
      <w:pPr>
        <w:spacing w:line="560" w:lineRule="exact"/>
        <w:ind w:firstLine="680" w:firstLineChars="200"/>
        <w:rPr>
          <w:rFonts w:ascii="Times New Roman" w:hAnsi="Times New Roman" w:eastAsia="仿宋_GB2312" w:cs="Times New Roman"/>
          <w:spacing w:val="10"/>
          <w:sz w:val="32"/>
          <w:szCs w:val="32"/>
        </w:rPr>
      </w:pPr>
      <w:r>
        <w:rPr>
          <w:rFonts w:hint="eastAsia" w:ascii="Times New Roman" w:hAnsi="Times New Roman" w:eastAsia="仿宋_GB2312" w:cs="仿宋_GB2312"/>
          <w:spacing w:val="10"/>
          <w:sz w:val="32"/>
          <w:szCs w:val="32"/>
        </w:rPr>
        <w:t>五、《一般公共预算支出表》</w:t>
      </w:r>
      <w:r>
        <w:rPr>
          <w:rFonts w:ascii="Times New Roman" w:hAnsi="Times New Roman" w:eastAsia="仿宋_GB2312" w:cs="Times New Roman"/>
          <w:spacing w:val="10"/>
          <w:sz w:val="32"/>
          <w:szCs w:val="32"/>
        </w:rPr>
        <w:t xml:space="preserve">    </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六、《一般公共预算基本支出表》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七、《一般公共预算</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八、《政府性基金预算支出表》</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九、《国有资本经营预算支出表》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十、《部门整体支出绩效目标表》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十一、《重点项目绩效目标表》</w:t>
      </w:r>
    </w:p>
    <w:p>
      <w:pPr>
        <w:tabs>
          <w:tab w:val="left" w:pos="777"/>
        </w:tabs>
        <w:bidi w:val="0"/>
        <w:jc w:val="left"/>
        <w:rPr>
          <w:lang w:val="en-US" w:eastAsia="zh-CN"/>
        </w:rPr>
      </w:pPr>
    </w:p>
    <w:p>
      <w:pPr>
        <w:spacing w:line="560" w:lineRule="exact"/>
        <w:ind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hint="eastAsia" w:ascii="黑体" w:hAnsi="黑体" w:eastAsia="黑体" w:cs="黑体"/>
          <w:spacing w:val="10"/>
          <w:sz w:val="32"/>
          <w:szCs w:val="32"/>
        </w:rPr>
        <w:t xml:space="preserve">2022年部门预算情况说明 </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w:t>
      </w: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年部门预算收支情况说明</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w:t>
      </w: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经费预算情况说明</w:t>
      </w:r>
    </w:p>
    <w:p>
      <w:pPr>
        <w:spacing w:line="560" w:lineRule="exact"/>
        <w:ind w:firstLine="680" w:firstLineChars="200"/>
        <w:rPr>
          <w:lang w:val="en-US" w:eastAsia="zh-CN"/>
        </w:rPr>
        <w:sectPr>
          <w:headerReference r:id="rId3" w:type="default"/>
          <w:footerReference r:id="rId4" w:type="default"/>
          <w:pgSz w:w="11900" w:h="16820"/>
          <w:pgMar w:top="1417" w:right="1417" w:bottom="1417" w:left="1417" w:header="0" w:footer="1089" w:gutter="0"/>
          <w:pgNumType w:fmt="numberInDash"/>
          <w:cols w:space="720" w:num="1"/>
        </w:sect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rPr>
          <w:rFonts w:ascii="Times New Roman" w:hAnsi="Times New Roman" w:eastAsia="仿宋_GB2312"/>
          <w:spacing w:val="10"/>
          <w:sz w:val="32"/>
          <w:szCs w:val="32"/>
        </w:rPr>
      </w:pPr>
    </w:p>
    <w:p>
      <w:pPr>
        <w:spacing w:line="560" w:lineRule="exact"/>
        <w:ind w:firstLine="1360" w:firstLineChars="400"/>
        <w:jc w:val="both"/>
        <w:rPr>
          <w:rFonts w:hint="eastAsia" w:ascii="黑体" w:hAnsi="黑体" w:eastAsia="黑体" w:cs="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hint="eastAsia" w:ascii="黑体" w:hAnsi="黑体" w:eastAsia="黑体" w:cs="黑体"/>
          <w:spacing w:val="10"/>
          <w:sz w:val="32"/>
          <w:szCs w:val="32"/>
        </w:rPr>
        <w:t>概况</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一、部门主要职责</w:t>
      </w:r>
    </w:p>
    <w:p>
      <w:pPr>
        <w:spacing w:line="560" w:lineRule="exact"/>
        <w:ind w:firstLine="600" w:firstLineChars="200"/>
        <w:rPr>
          <w:rFonts w:hint="eastAsia" w:ascii="仿宋" w:hAnsi="仿宋" w:eastAsia="仿宋" w:cs="仿宋"/>
          <w:spacing w:val="10"/>
          <w:sz w:val="28"/>
          <w:szCs w:val="28"/>
        </w:rPr>
      </w:pPr>
      <w:r>
        <w:rPr>
          <w:rFonts w:hint="eastAsia" w:ascii="仿宋" w:hAnsi="仿宋" w:eastAsia="仿宋" w:cs="仿宋"/>
          <w:spacing w:val="10"/>
          <w:sz w:val="28"/>
          <w:szCs w:val="28"/>
        </w:rPr>
        <w:t>1、负责全面贯彻落实党和国家的教育、体育方针和政策。按照国家、省、市教育体育发展战略，研究制订符合我区区情的教育体育发展规划和教育体育工作方针，拟订教育体育事业发展战略和规则，制订有关规定、制度并组织实施和监督执行。</w:t>
      </w:r>
    </w:p>
    <w:p>
      <w:pPr>
        <w:spacing w:line="560" w:lineRule="exact"/>
        <w:ind w:firstLine="600" w:firstLineChars="200"/>
        <w:rPr>
          <w:rFonts w:hint="eastAsia" w:ascii="仿宋" w:hAnsi="仿宋" w:eastAsia="仿宋" w:cs="仿宋"/>
          <w:spacing w:val="10"/>
          <w:sz w:val="28"/>
          <w:szCs w:val="28"/>
        </w:rPr>
      </w:pPr>
      <w:r>
        <w:rPr>
          <w:rFonts w:hint="eastAsia" w:ascii="仿宋" w:hAnsi="仿宋" w:eastAsia="仿宋" w:cs="仿宋"/>
          <w:spacing w:val="10"/>
          <w:sz w:val="28"/>
          <w:szCs w:val="28"/>
        </w:rPr>
        <w:t>2、负责组织执行国家制定的各级各类学校的设置标准，组织指导各类教育的教育教学改革，全面推进素质教育；统筹规划、协调指导我区教育网点布局，理顺教育内部和外部的关系。</w:t>
      </w:r>
    </w:p>
    <w:p>
      <w:pPr>
        <w:spacing w:line="560" w:lineRule="exact"/>
        <w:ind w:firstLine="600" w:firstLineChars="200"/>
        <w:rPr>
          <w:rFonts w:hint="eastAsia" w:ascii="仿宋" w:hAnsi="仿宋" w:eastAsia="仿宋" w:cs="仿宋"/>
          <w:spacing w:val="10"/>
          <w:sz w:val="28"/>
          <w:szCs w:val="28"/>
        </w:rPr>
      </w:pPr>
      <w:r>
        <w:rPr>
          <w:rFonts w:hint="eastAsia" w:ascii="仿宋" w:hAnsi="仿宋" w:eastAsia="仿宋" w:cs="仿宋"/>
          <w:spacing w:val="10"/>
          <w:sz w:val="28"/>
          <w:szCs w:val="28"/>
        </w:rPr>
        <w:t>3、负责推进义务教育均衡发展和促进教育公平，综合管理我区中小学、幼儿园和职业教育、特殊教育学校的教育行政工作，负责审批社会力量举办的初等学历教育机构，配合乡（镇）做好社会力量举办的幼儿教育机构审批，指导、管理、监督、检查和评估民办学校的教育教学工作，负责全区各级各类学校教育教学的行政和业务管理；负责全区教科体系统信息的统计与分析工作；统筹管理全区现代化远程教育工作。</w:t>
      </w:r>
    </w:p>
    <w:p>
      <w:pPr>
        <w:spacing w:line="560" w:lineRule="exact"/>
        <w:ind w:firstLine="600" w:firstLineChars="200"/>
        <w:rPr>
          <w:rFonts w:hint="eastAsia" w:ascii="仿宋" w:hAnsi="仿宋" w:eastAsia="仿宋" w:cs="仿宋"/>
          <w:spacing w:val="10"/>
          <w:sz w:val="28"/>
          <w:szCs w:val="28"/>
        </w:rPr>
      </w:pPr>
      <w:r>
        <w:rPr>
          <w:rFonts w:hint="eastAsia" w:ascii="仿宋" w:hAnsi="仿宋" w:eastAsia="仿宋" w:cs="仿宋"/>
          <w:spacing w:val="10"/>
          <w:sz w:val="28"/>
          <w:szCs w:val="28"/>
        </w:rPr>
        <w:t>4、负责主管全区学校教师工作。统筹规划并指导全区各级各类学校教师队伍建设，负责全区教师资格认定和管理，负责教师系列专业技术职务评聘以及教育系统表彰奖励工作，负责各级学校（单位）干部和教职工的培训、使用、调整和管理。</w:t>
      </w:r>
    </w:p>
    <w:p>
      <w:pPr>
        <w:spacing w:line="560" w:lineRule="exact"/>
        <w:ind w:firstLine="600" w:firstLineChars="200"/>
        <w:rPr>
          <w:rFonts w:hint="eastAsia" w:ascii="仿宋" w:hAnsi="仿宋" w:eastAsia="仿宋" w:cs="仿宋"/>
          <w:spacing w:val="10"/>
          <w:sz w:val="28"/>
          <w:szCs w:val="28"/>
        </w:rPr>
      </w:pPr>
      <w:r>
        <w:rPr>
          <w:rFonts w:hint="eastAsia" w:ascii="仿宋" w:hAnsi="仿宋" w:eastAsia="仿宋" w:cs="仿宋"/>
          <w:spacing w:val="10"/>
          <w:sz w:val="28"/>
          <w:szCs w:val="28"/>
        </w:rPr>
        <w:t>5、负责统筹管理区本级教育体育经费。会同有关部门制订筹措教育体育经费、拨款、基建投资的政策和实施办法；安排、管理和协调区直学校和乡（镇）中小学的经费使用计划、财务、校建工作；审查、实施全区体育场地建设规划，指导各类场（校）建筑设计及管理；筹措、核定、发放教育资助资金，监督测评全区教育体育经费的筹措和使用管理情况；负责组织学校开展勤工俭学工作，协助有关部门做好学生平安保险、城镇医疗保险工作。</w:t>
      </w:r>
    </w:p>
    <w:p>
      <w:pPr>
        <w:spacing w:line="560" w:lineRule="exact"/>
        <w:ind w:firstLine="600" w:firstLineChars="200"/>
        <w:rPr>
          <w:rFonts w:hint="eastAsia" w:ascii="仿宋" w:hAnsi="仿宋" w:eastAsia="仿宋" w:cs="仿宋"/>
          <w:spacing w:val="10"/>
          <w:sz w:val="28"/>
          <w:szCs w:val="28"/>
        </w:rPr>
      </w:pPr>
      <w:r>
        <w:rPr>
          <w:rFonts w:hint="eastAsia" w:ascii="仿宋" w:hAnsi="仿宋" w:eastAsia="仿宋" w:cs="仿宋"/>
          <w:spacing w:val="10"/>
          <w:sz w:val="28"/>
          <w:szCs w:val="28"/>
        </w:rPr>
        <w:t>6、负责直属学校和城区民办学校（园）的党群工作。指导全区各级各类学校思想政治工作、德育工作、体育工作、卫生工作、美育工作和国防教育、科技教育、劳动教育、人口教育等工作；统筹指导学校的安全稳定工作，协调相关部门做好校园及周边环境整治工作。</w:t>
      </w:r>
    </w:p>
    <w:p>
      <w:pPr>
        <w:spacing w:line="560" w:lineRule="exact"/>
        <w:ind w:firstLine="600" w:firstLineChars="200"/>
        <w:rPr>
          <w:rFonts w:hint="eastAsia" w:ascii="仿宋" w:hAnsi="仿宋" w:eastAsia="仿宋" w:cs="仿宋"/>
          <w:spacing w:val="10"/>
          <w:sz w:val="28"/>
          <w:szCs w:val="28"/>
        </w:rPr>
      </w:pPr>
      <w:r>
        <w:rPr>
          <w:rFonts w:hint="eastAsia" w:ascii="仿宋" w:hAnsi="仿宋" w:eastAsia="仿宋" w:cs="仿宋"/>
          <w:spacing w:val="10"/>
          <w:sz w:val="28"/>
          <w:szCs w:val="28"/>
        </w:rPr>
        <w:t>7、负责归口管理全区普通高等教育、高等职业教育、成人高等教育、自学考试等招生考试工作；会同有关部门做好全区大中专毕业生的就业指导与服务工作。</w:t>
      </w:r>
    </w:p>
    <w:p>
      <w:pPr>
        <w:spacing w:line="560" w:lineRule="exact"/>
        <w:ind w:firstLine="600" w:firstLineChars="200"/>
        <w:rPr>
          <w:rFonts w:hint="eastAsia" w:ascii="仿宋" w:hAnsi="仿宋" w:eastAsia="仿宋" w:cs="仿宋"/>
          <w:spacing w:val="10"/>
          <w:sz w:val="28"/>
          <w:szCs w:val="28"/>
        </w:rPr>
      </w:pPr>
      <w:r>
        <w:rPr>
          <w:rFonts w:hint="eastAsia" w:ascii="仿宋" w:hAnsi="仿宋" w:eastAsia="仿宋" w:cs="仿宋"/>
          <w:spacing w:val="10"/>
          <w:sz w:val="28"/>
          <w:szCs w:val="28"/>
        </w:rPr>
        <w:t>8、负责组织开展教育督导工作。负责对乡（镇）人民政府及有关职能部门履行教育工作职责情况的督促检查，组织对普及九年义务教育和发展高中阶段教育、学前教育工作的督导与评估；指导成人教育工作，负责基础教育发展水平、质量的监测工作。</w:t>
      </w:r>
    </w:p>
    <w:p>
      <w:pPr>
        <w:spacing w:line="560" w:lineRule="exact"/>
        <w:ind w:firstLine="600" w:firstLineChars="200"/>
        <w:rPr>
          <w:rFonts w:hint="eastAsia" w:ascii="仿宋" w:hAnsi="仿宋" w:eastAsia="仿宋" w:cs="仿宋"/>
          <w:spacing w:val="10"/>
          <w:sz w:val="28"/>
          <w:szCs w:val="28"/>
        </w:rPr>
      </w:pPr>
      <w:r>
        <w:rPr>
          <w:rFonts w:hint="eastAsia" w:ascii="仿宋" w:hAnsi="仿宋" w:eastAsia="仿宋" w:cs="仿宋"/>
          <w:spacing w:val="10"/>
          <w:sz w:val="28"/>
          <w:szCs w:val="28"/>
        </w:rPr>
        <w:t>9、负责协助区人大、行政监察和审计机构进行有关教育体育执法、归口指导和服务工作。开展教育体育执法监督检查，做好全区性体育社团的资格审核、业务指导和体育市场的管理；协助司法、公安等部门和检察、审判机关解决教育纠纷，维护教育法律关系主体合法权益。</w:t>
      </w:r>
    </w:p>
    <w:p>
      <w:pPr>
        <w:spacing w:line="560" w:lineRule="exact"/>
        <w:ind w:firstLine="600" w:firstLineChars="200"/>
        <w:rPr>
          <w:rFonts w:hint="eastAsia" w:ascii="仿宋" w:hAnsi="仿宋" w:eastAsia="仿宋" w:cs="仿宋"/>
          <w:sz w:val="28"/>
          <w:szCs w:val="28"/>
        </w:rPr>
      </w:pPr>
      <w:r>
        <w:rPr>
          <w:rFonts w:hint="eastAsia" w:ascii="仿宋" w:hAnsi="仿宋" w:eastAsia="仿宋" w:cs="仿宋"/>
          <w:spacing w:val="10"/>
          <w:sz w:val="28"/>
          <w:szCs w:val="28"/>
        </w:rPr>
        <w:t>10、负责综合管理我区体育工作。负责全区竞技体育、群众体育和体育产业协调发展；协调各部门、各行业、各社会团体、指导和推动学校体育、农村体育、城市体育及其他社会群众体育的发展；指导、督促、检查全县体育工作；负责组织指导全区推行全民健身计划，实施体育锻炼标准，实行体质监测，实行社会体育指导员技术等级制度。</w:t>
      </w:r>
    </w:p>
    <w:p>
      <w:pPr>
        <w:spacing w:line="560" w:lineRule="exact"/>
        <w:ind w:firstLine="600" w:firstLineChars="200"/>
        <w:rPr>
          <w:rFonts w:hint="eastAsia" w:ascii="仿宋" w:hAnsi="仿宋" w:eastAsia="仿宋" w:cs="仿宋"/>
          <w:spacing w:val="10"/>
          <w:sz w:val="28"/>
          <w:szCs w:val="28"/>
        </w:rPr>
      </w:pPr>
      <w:r>
        <w:rPr>
          <w:rFonts w:hint="eastAsia" w:ascii="仿宋" w:hAnsi="仿宋" w:eastAsia="仿宋" w:cs="仿宋"/>
          <w:spacing w:val="10"/>
          <w:sz w:val="28"/>
          <w:szCs w:val="28"/>
        </w:rPr>
        <w:t>二、机构设置及人员情况</w:t>
      </w:r>
    </w:p>
    <w:p>
      <w:pPr>
        <w:spacing w:line="560" w:lineRule="exact"/>
        <w:ind w:firstLine="600" w:firstLineChars="200"/>
        <w:rPr>
          <w:rFonts w:hint="eastAsia" w:ascii="仿宋" w:hAnsi="仿宋" w:eastAsia="仿宋" w:cs="仿宋"/>
          <w:spacing w:val="10"/>
          <w:sz w:val="28"/>
          <w:szCs w:val="28"/>
          <w:lang w:val="en-US" w:eastAsia="zh-CN"/>
        </w:rPr>
      </w:pPr>
      <w:r>
        <w:rPr>
          <w:rFonts w:hint="eastAsia" w:ascii="仿宋" w:hAnsi="仿宋" w:eastAsia="仿宋" w:cs="仿宋"/>
          <w:spacing w:val="10"/>
          <w:sz w:val="28"/>
          <w:szCs w:val="28"/>
          <w:lang w:val="en-US" w:eastAsia="zh-CN"/>
        </w:rPr>
        <w:t>纳入本套部门预算汇编范围的单位共63个，包括南昌市新建区教育体育局和 62个二级预算单位，二级预算单位具体包括：南昌市新建区教育体育局本级、南昌市新建区第一中学、南昌市新建区第二中学、南昌市新建区第三中学、南昌市新建区第五中学、南昌市新建区第六中学、南昌市新建区第一小学、南昌市新建区实验小学、南昌市新建区第二实验学校、南昌市新建区第三小学、南昌市新建区第四小学、南昌市新建区第七小学、南昌市新建区第一幼儿园、南昌市新建区第二幼儿园、南昌市新建区第三幼儿园、南昌市新建区第四幼儿园、南昌市新建区第五幼儿园、南昌市新建区竞晖学校、南昌市新建区百兴学校、南昌市新建区育民学校、南昌市新建区欣悦湖学校、南昌市新建区职业技术学校、南昌市新建区教师发展中心、南昌市新建区特殊教育学校、南昌市新建区业余体育学校、南昌市新建区新祺周学校、南昌市新建区红林学校、南昌市新建区岭背学校、南昌市新建区长征学校、南昌市新建区新丰学校、南昌市新建区成新学校、南昌市新建区朱港学校、南昌市新建区恒湖中心学校、南昌市新建区松湖中心小学、南昌市新建区松湖初级中学、南昌市新建区石岗中心小学、南昌市新建区石岗镇初级中学、南昌市新建区西山中心学校、南昌市新建区石埠中心小学、南昌市新建区石埠初级中学、南昌市新建区流湖中心小学、南昌市新建区初级流湖中学、南昌市新建区义渡学校、南昌市新建区厚田乡中心小学、南昌市新建区厚田乡初级中学、南昌市新建区望城中心小学、南昌市新建经开区第一中心学校、南昌市新建经开区第二中心学校、南昌市新建区长堎镇中心小学、南昌市新建区溪霞中心小学、南昌市新建区溪霞中学、南昌市新建区大塘坪中心学校、南昌市新建区金桥中心小学、南昌市新建区金桥中学、南昌市新建区铁河中心小学、南昌市新建区铁河初级中学、南昌市新建区象山中心小学、南昌市新建区象山中学、南昌市新建区昌邑中心学校、南昌市新建区联圩镇中心小学、南昌市新建区联圩中学、南昌市新建区南矶中心学校。</w:t>
      </w:r>
    </w:p>
    <w:p>
      <w:pPr>
        <w:spacing w:line="560" w:lineRule="exact"/>
        <w:ind w:firstLine="600" w:firstLineChars="200"/>
        <w:rPr>
          <w:rFonts w:hint="eastAsia" w:ascii="仿宋" w:hAnsi="仿宋" w:eastAsia="仿宋" w:cs="仿宋"/>
          <w:spacing w:val="10"/>
          <w:sz w:val="28"/>
          <w:szCs w:val="28"/>
          <w:lang w:val="en-US" w:eastAsia="zh-CN"/>
        </w:rPr>
      </w:pPr>
      <w:r>
        <w:rPr>
          <w:rFonts w:hint="eastAsia" w:ascii="仿宋" w:hAnsi="仿宋" w:eastAsia="仿宋" w:cs="仿宋"/>
          <w:spacing w:val="10"/>
          <w:sz w:val="28"/>
          <w:szCs w:val="28"/>
          <w:lang w:val="en-US" w:eastAsia="zh-CN"/>
        </w:rPr>
        <w:t xml:space="preserve">   </w:t>
      </w:r>
    </w:p>
    <w:p>
      <w:pPr>
        <w:spacing w:line="560" w:lineRule="exact"/>
        <w:ind w:firstLine="600" w:firstLineChars="200"/>
        <w:rPr>
          <w:rFonts w:hint="eastAsia" w:ascii="仿宋" w:hAnsi="仿宋" w:eastAsia="仿宋" w:cs="仿宋"/>
          <w:spacing w:val="10"/>
          <w:sz w:val="28"/>
          <w:szCs w:val="28"/>
          <w:lang w:val="en-US" w:eastAsia="zh-CN"/>
        </w:rPr>
      </w:pPr>
      <w:r>
        <w:rPr>
          <w:rFonts w:hint="eastAsia" w:ascii="仿宋" w:hAnsi="仿宋" w:eastAsia="仿宋" w:cs="仿宋"/>
          <w:spacing w:val="10"/>
          <w:sz w:val="28"/>
          <w:szCs w:val="28"/>
          <w:lang w:val="en-US" w:eastAsia="zh-CN"/>
        </w:rPr>
        <w:t>编制数5299人：其中行政编制23人、全额补助事业编制5276人；实有人数11010人：其中在职人数5301人，包括行政人员20人、全额补助事业人员5281人；离休3人；退休2494人；临时工843人；聘用人员2110人，遗属补助人员259人；在校学生数87850人，其中：高中生人数14122人，初中生人数 23615 人，小学生人数 46680 人，幼儿园学生人数 3449 人。</w:t>
      </w:r>
    </w:p>
    <w:p>
      <w:pPr>
        <w:spacing w:line="560" w:lineRule="exact"/>
        <w:ind w:firstLine="600" w:firstLineChars="200"/>
        <w:rPr>
          <w:rFonts w:hint="eastAsia" w:ascii="仿宋" w:hAnsi="仿宋" w:eastAsia="仿宋" w:cs="仿宋"/>
          <w:spacing w:val="10"/>
          <w:sz w:val="28"/>
          <w:szCs w:val="28"/>
          <w:lang w:val="en-US" w:eastAsia="zh-CN"/>
        </w:rPr>
      </w:pPr>
    </w:p>
    <w:p>
      <w:pPr>
        <w:spacing w:line="560" w:lineRule="exact"/>
        <w:ind w:firstLine="680" w:firstLineChars="200"/>
        <w:rPr>
          <w:rFonts w:hint="eastAsia" w:ascii="Times New Roman" w:hAnsi="Times New Roman" w:eastAsia="仿宋_GB2312" w:cs="仿宋_GB2312"/>
          <w:spacing w:val="10"/>
          <w:sz w:val="32"/>
          <w:szCs w:val="32"/>
          <w:lang w:val="en-US" w:eastAsia="zh-CN"/>
        </w:rPr>
      </w:pPr>
    </w:p>
    <w:p>
      <w:pPr>
        <w:pStyle w:val="4"/>
        <w:ind w:left="31680" w:firstLine="31680"/>
      </w:pPr>
    </w:p>
    <w:p>
      <w:pPr>
        <w:spacing w:line="560" w:lineRule="exact"/>
        <w:jc w:val="center"/>
        <w:rPr>
          <w:rFonts w:hint="eastAsia" w:ascii="黑体" w:hAnsi="黑体" w:eastAsia="黑体" w:cs="黑体"/>
          <w:spacing w:val="10"/>
          <w:sz w:val="32"/>
          <w:szCs w:val="32"/>
        </w:rPr>
      </w:pPr>
    </w:p>
    <w:p>
      <w:pPr>
        <w:spacing w:line="560" w:lineRule="exact"/>
        <w:jc w:val="center"/>
        <w:rPr>
          <w:rFonts w:hint="eastAsia" w:ascii="黑体" w:hAnsi="黑体" w:eastAsia="黑体" w:cs="黑体"/>
          <w:spacing w:val="10"/>
          <w:sz w:val="32"/>
          <w:szCs w:val="32"/>
        </w:rPr>
      </w:pPr>
    </w:p>
    <w:p>
      <w:pPr>
        <w:spacing w:line="560" w:lineRule="exact"/>
        <w:jc w:val="center"/>
        <w:rPr>
          <w:rFonts w:hint="eastAsia" w:ascii="黑体" w:hAnsi="黑体" w:eastAsia="黑体" w:cs="黑体"/>
          <w:spacing w:val="10"/>
          <w:sz w:val="32"/>
          <w:szCs w:val="32"/>
        </w:rPr>
      </w:pPr>
    </w:p>
    <w:p>
      <w:pPr>
        <w:spacing w:line="560" w:lineRule="exact"/>
        <w:jc w:val="center"/>
        <w:rPr>
          <w:rFonts w:hint="eastAsia" w:ascii="黑体" w:hAnsi="黑体" w:eastAsia="黑体" w:cs="黑体"/>
          <w:spacing w:val="10"/>
          <w:sz w:val="32"/>
          <w:szCs w:val="32"/>
        </w:rPr>
      </w:pPr>
    </w:p>
    <w:p>
      <w:pPr>
        <w:spacing w:line="560" w:lineRule="exact"/>
        <w:jc w:val="center"/>
        <w:rPr>
          <w:rFonts w:hint="eastAsia" w:ascii="黑体" w:hAnsi="黑体" w:eastAsia="黑体" w:cs="黑体"/>
          <w:spacing w:val="10"/>
          <w:sz w:val="32"/>
          <w:szCs w:val="32"/>
        </w:rPr>
      </w:pPr>
    </w:p>
    <w:p>
      <w:pPr>
        <w:spacing w:line="560" w:lineRule="exact"/>
        <w:jc w:val="center"/>
        <w:rPr>
          <w:rFonts w:hint="eastAsia" w:ascii="黑体" w:hAnsi="黑体" w:eastAsia="黑体" w:cs="黑体"/>
          <w:spacing w:val="10"/>
          <w:sz w:val="32"/>
          <w:szCs w:val="32"/>
        </w:rPr>
      </w:pPr>
    </w:p>
    <w:p>
      <w:pPr>
        <w:spacing w:line="560" w:lineRule="exact"/>
        <w:jc w:val="center"/>
        <w:rPr>
          <w:rFonts w:hint="eastAsia" w:ascii="黑体" w:hAnsi="黑体" w:eastAsia="黑体" w:cs="黑体"/>
          <w:spacing w:val="10"/>
          <w:sz w:val="32"/>
          <w:szCs w:val="32"/>
        </w:rPr>
      </w:pPr>
    </w:p>
    <w:p>
      <w:pPr>
        <w:spacing w:line="560" w:lineRule="exact"/>
        <w:jc w:val="center"/>
        <w:rPr>
          <w:rFonts w:hint="eastAsia" w:ascii="黑体" w:hAnsi="黑体" w:eastAsia="黑体" w:cs="黑体"/>
          <w:spacing w:val="10"/>
          <w:sz w:val="32"/>
          <w:szCs w:val="32"/>
        </w:rPr>
      </w:pPr>
    </w:p>
    <w:p>
      <w:pPr>
        <w:spacing w:line="560" w:lineRule="exact"/>
        <w:jc w:val="center"/>
        <w:rPr>
          <w:rFonts w:hint="eastAsia" w:ascii="黑体" w:hAnsi="黑体" w:eastAsia="黑体" w:cs="黑体"/>
          <w:spacing w:val="10"/>
          <w:sz w:val="32"/>
          <w:szCs w:val="32"/>
        </w:rPr>
      </w:pPr>
    </w:p>
    <w:p>
      <w:pPr>
        <w:spacing w:line="560" w:lineRule="exact"/>
        <w:jc w:val="center"/>
        <w:rPr>
          <w:rFonts w:hint="eastAsia" w:ascii="黑体" w:hAnsi="黑体" w:eastAsia="黑体" w:cs="黑体"/>
          <w:spacing w:val="10"/>
          <w:sz w:val="32"/>
          <w:szCs w:val="32"/>
        </w:rPr>
      </w:pPr>
    </w:p>
    <w:p>
      <w:pPr>
        <w:spacing w:line="560" w:lineRule="exact"/>
        <w:jc w:val="center"/>
        <w:rPr>
          <w:rFonts w:hint="eastAsia" w:ascii="黑体" w:hAnsi="黑体" w:eastAsia="黑体" w:cs="黑体"/>
          <w:spacing w:val="10"/>
          <w:sz w:val="32"/>
          <w:szCs w:val="32"/>
        </w:rPr>
      </w:pPr>
    </w:p>
    <w:p>
      <w:pPr>
        <w:spacing w:line="560" w:lineRule="exact"/>
        <w:ind w:firstLine="680" w:firstLineChars="200"/>
        <w:jc w:val="both"/>
        <w:rPr>
          <w:rFonts w:hint="eastAsia" w:ascii="黑体" w:hAnsi="黑体" w:eastAsia="黑体" w:cs="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hint="eastAsia" w:ascii="黑体" w:hAnsi="黑体" w:eastAsia="黑体" w:cs="黑体"/>
          <w:spacing w:val="10"/>
          <w:sz w:val="32"/>
          <w:szCs w:val="32"/>
        </w:rPr>
        <w:t>2022年部门预算表</w:t>
      </w:r>
    </w:p>
    <w:p>
      <w:pPr>
        <w:spacing w:line="560" w:lineRule="exact"/>
        <w:ind w:firstLine="420" w:firstLineChars="200"/>
        <w:jc w:val="center"/>
        <w:rPr>
          <w:rFonts w:hint="eastAsia" w:ascii="Times New Roman" w:hAnsi="Times New Roman" w:eastAsia="仿宋_GB2312" w:cs="仿宋_GB2312"/>
          <w:spacing w:val="10"/>
          <w:sz w:val="32"/>
          <w:szCs w:val="32"/>
        </w:rPr>
      </w:pPr>
      <w:r>
        <w:drawing>
          <wp:anchor distT="0" distB="0" distL="114300" distR="114300" simplePos="0" relativeHeight="251659264" behindDoc="1" locked="0" layoutInCell="1" allowOverlap="1">
            <wp:simplePos x="0" y="0"/>
            <wp:positionH relativeFrom="column">
              <wp:posOffset>0</wp:posOffset>
            </wp:positionH>
            <wp:positionV relativeFrom="page">
              <wp:posOffset>1713230</wp:posOffset>
            </wp:positionV>
            <wp:extent cx="5750560" cy="5654040"/>
            <wp:effectExtent l="0" t="0" r="2540" b="0"/>
            <wp:wrapTight wrapText="bothSides">
              <wp:wrapPolygon>
                <wp:start x="0" y="0"/>
                <wp:lineTo x="0" y="21542"/>
                <wp:lineTo x="21538" y="21542"/>
                <wp:lineTo x="21538"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750560" cy="5654040"/>
                    </a:xfrm>
                    <a:prstGeom prst="rect">
                      <a:avLst/>
                    </a:prstGeom>
                    <a:noFill/>
                    <a:ln>
                      <a:noFill/>
                    </a:ln>
                  </pic:spPr>
                </pic:pic>
              </a:graphicData>
            </a:graphic>
          </wp:anchor>
        </w:drawing>
      </w:r>
    </w:p>
    <w:p>
      <w:pPr>
        <w:tabs>
          <w:tab w:val="left" w:pos="644"/>
        </w:tabs>
        <w:spacing w:line="560" w:lineRule="exact"/>
        <w:ind w:firstLine="680" w:firstLineChars="200"/>
        <w:jc w:val="left"/>
        <w:rPr>
          <w:rFonts w:hint="eastAsia" w:ascii="Times New Roman" w:hAnsi="Times New Roman" w:eastAsia="仿宋_GB2312" w:cs="仿宋_GB2312"/>
          <w:spacing w:val="10"/>
          <w:sz w:val="32"/>
          <w:szCs w:val="32"/>
          <w:lang w:eastAsia="zh-CN"/>
        </w:rPr>
      </w:pPr>
      <w:r>
        <w:rPr>
          <w:rFonts w:hint="eastAsia" w:ascii="Times New Roman" w:hAnsi="Times New Roman" w:eastAsia="仿宋_GB2312" w:cs="仿宋_GB2312"/>
          <w:spacing w:val="10"/>
          <w:sz w:val="32"/>
          <w:szCs w:val="32"/>
          <w:lang w:eastAsia="zh-CN"/>
        </w:rPr>
        <w:tab/>
      </w: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420" w:firstLineChars="200"/>
        <w:jc w:val="center"/>
        <w:rPr>
          <w:rFonts w:hint="eastAsia" w:ascii="Times New Roman" w:hAnsi="Times New Roman" w:eastAsia="仿宋_GB2312" w:cs="仿宋_GB2312"/>
          <w:spacing w:val="10"/>
          <w:sz w:val="32"/>
          <w:szCs w:val="32"/>
        </w:rPr>
      </w:pPr>
      <w:r>
        <w:drawing>
          <wp:anchor distT="0" distB="0" distL="114300" distR="114300" simplePos="0" relativeHeight="251660288" behindDoc="1" locked="0" layoutInCell="1" allowOverlap="1">
            <wp:simplePos x="0" y="0"/>
            <wp:positionH relativeFrom="column">
              <wp:posOffset>-19050</wp:posOffset>
            </wp:positionH>
            <wp:positionV relativeFrom="page">
              <wp:posOffset>1170940</wp:posOffset>
            </wp:positionV>
            <wp:extent cx="5834380" cy="5429885"/>
            <wp:effectExtent l="0" t="0" r="13970" b="0"/>
            <wp:wrapTight wrapText="bothSides">
              <wp:wrapPolygon>
                <wp:start x="0" y="0"/>
                <wp:lineTo x="0" y="21522"/>
                <wp:lineTo x="21511" y="21522"/>
                <wp:lineTo x="21511"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834380" cy="5429885"/>
                    </a:xfrm>
                    <a:prstGeom prst="rect">
                      <a:avLst/>
                    </a:prstGeom>
                    <a:noFill/>
                    <a:ln>
                      <a:noFill/>
                    </a:ln>
                  </pic:spPr>
                </pic:pic>
              </a:graphicData>
            </a:graphic>
          </wp:anchor>
        </w:drawing>
      </w:r>
    </w:p>
    <w:p>
      <w:pPr>
        <w:tabs>
          <w:tab w:val="left" w:pos="263"/>
        </w:tabs>
        <w:spacing w:line="560" w:lineRule="exact"/>
        <w:ind w:firstLine="680" w:firstLineChars="200"/>
        <w:jc w:val="left"/>
        <w:rPr>
          <w:rFonts w:hint="eastAsia" w:ascii="Times New Roman" w:hAnsi="Times New Roman" w:eastAsia="仿宋_GB2312" w:cs="仿宋_GB2312"/>
          <w:spacing w:val="10"/>
          <w:sz w:val="32"/>
          <w:szCs w:val="32"/>
          <w:lang w:eastAsia="zh-CN"/>
        </w:rPr>
      </w:pPr>
      <w:r>
        <w:rPr>
          <w:rFonts w:hint="eastAsia" w:ascii="Times New Roman" w:hAnsi="Times New Roman" w:eastAsia="仿宋_GB2312" w:cs="仿宋_GB2312"/>
          <w:spacing w:val="10"/>
          <w:sz w:val="32"/>
          <w:szCs w:val="32"/>
          <w:lang w:eastAsia="zh-CN"/>
        </w:rPr>
        <w:tab/>
      </w: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420" w:firstLineChars="200"/>
        <w:jc w:val="center"/>
        <w:rPr>
          <w:rFonts w:hint="eastAsia" w:ascii="Times New Roman" w:hAnsi="Times New Roman" w:eastAsia="仿宋_GB2312" w:cs="仿宋_GB2312"/>
          <w:spacing w:val="10"/>
          <w:sz w:val="32"/>
          <w:szCs w:val="32"/>
        </w:rPr>
      </w:pPr>
      <w:r>
        <w:drawing>
          <wp:anchor distT="0" distB="0" distL="114300" distR="114300" simplePos="0" relativeHeight="251661312" behindDoc="1" locked="0" layoutInCell="1" allowOverlap="1">
            <wp:simplePos x="0" y="0"/>
            <wp:positionH relativeFrom="column">
              <wp:posOffset>61595</wp:posOffset>
            </wp:positionH>
            <wp:positionV relativeFrom="page">
              <wp:posOffset>1751965</wp:posOffset>
            </wp:positionV>
            <wp:extent cx="5732145" cy="7006590"/>
            <wp:effectExtent l="0" t="0" r="1905" b="0"/>
            <wp:wrapTight wrapText="bothSides">
              <wp:wrapPolygon>
                <wp:start x="0" y="0"/>
                <wp:lineTo x="0" y="21553"/>
                <wp:lineTo x="21535" y="21553"/>
                <wp:lineTo x="21535"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732145" cy="7006590"/>
                    </a:xfrm>
                    <a:prstGeom prst="rect">
                      <a:avLst/>
                    </a:prstGeom>
                    <a:noFill/>
                    <a:ln>
                      <a:noFill/>
                    </a:ln>
                  </pic:spPr>
                </pic:pic>
              </a:graphicData>
            </a:graphic>
          </wp:anchor>
        </w:drawing>
      </w: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420" w:firstLineChars="200"/>
        <w:jc w:val="center"/>
        <w:rPr>
          <w:rFonts w:hint="eastAsia" w:ascii="Times New Roman" w:hAnsi="Times New Roman" w:eastAsia="仿宋_GB2312" w:cs="仿宋_GB2312"/>
          <w:spacing w:val="10"/>
          <w:sz w:val="32"/>
          <w:szCs w:val="32"/>
        </w:rPr>
      </w:pPr>
      <w:r>
        <w:drawing>
          <wp:anchor distT="0" distB="0" distL="114300" distR="114300" simplePos="0" relativeHeight="251662336" behindDoc="1" locked="0" layoutInCell="1" allowOverlap="1">
            <wp:simplePos x="0" y="0"/>
            <wp:positionH relativeFrom="column">
              <wp:posOffset>54610</wp:posOffset>
            </wp:positionH>
            <wp:positionV relativeFrom="page">
              <wp:posOffset>1670685</wp:posOffset>
            </wp:positionV>
            <wp:extent cx="5740400" cy="5304155"/>
            <wp:effectExtent l="0" t="0" r="12700" b="0"/>
            <wp:wrapTight wrapText="bothSides">
              <wp:wrapPolygon>
                <wp:start x="0" y="0"/>
                <wp:lineTo x="0" y="21489"/>
                <wp:lineTo x="21504" y="21489"/>
                <wp:lineTo x="21504"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5740400" cy="5304155"/>
                    </a:xfrm>
                    <a:prstGeom prst="rect">
                      <a:avLst/>
                    </a:prstGeom>
                    <a:noFill/>
                    <a:ln>
                      <a:noFill/>
                    </a:ln>
                  </pic:spPr>
                </pic:pic>
              </a:graphicData>
            </a:graphic>
          </wp:anchor>
        </w:drawing>
      </w: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420" w:firstLineChars="200"/>
        <w:jc w:val="center"/>
        <w:rPr>
          <w:rFonts w:hint="eastAsia" w:ascii="Times New Roman" w:hAnsi="Times New Roman" w:eastAsia="仿宋_GB2312" w:cs="仿宋_GB2312"/>
          <w:spacing w:val="10"/>
          <w:sz w:val="32"/>
          <w:szCs w:val="32"/>
        </w:rPr>
      </w:pPr>
      <w:r>
        <w:drawing>
          <wp:anchor distT="0" distB="0" distL="114300" distR="114300" simplePos="0" relativeHeight="251663360" behindDoc="1" locked="0" layoutInCell="1" allowOverlap="1">
            <wp:simplePos x="0" y="0"/>
            <wp:positionH relativeFrom="column">
              <wp:posOffset>68580</wp:posOffset>
            </wp:positionH>
            <wp:positionV relativeFrom="page">
              <wp:posOffset>1724660</wp:posOffset>
            </wp:positionV>
            <wp:extent cx="5717540" cy="6160770"/>
            <wp:effectExtent l="0" t="0" r="16510" b="11430"/>
            <wp:wrapTight wrapText="bothSides">
              <wp:wrapPolygon>
                <wp:start x="0" y="0"/>
                <wp:lineTo x="0" y="21506"/>
                <wp:lineTo x="21518" y="21506"/>
                <wp:lineTo x="21518"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5717540" cy="6160770"/>
                    </a:xfrm>
                    <a:prstGeom prst="rect">
                      <a:avLst/>
                    </a:prstGeom>
                    <a:noFill/>
                    <a:ln>
                      <a:noFill/>
                    </a:ln>
                  </pic:spPr>
                </pic:pic>
              </a:graphicData>
            </a:graphic>
          </wp:anchor>
        </w:drawing>
      </w: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420" w:firstLineChars="200"/>
        <w:jc w:val="center"/>
        <w:rPr>
          <w:rFonts w:hint="eastAsia" w:ascii="Times New Roman" w:hAnsi="Times New Roman" w:eastAsia="仿宋_GB2312" w:cs="仿宋_GB2312"/>
          <w:spacing w:val="10"/>
          <w:sz w:val="32"/>
          <w:szCs w:val="32"/>
        </w:rPr>
      </w:pPr>
      <w:r>
        <w:drawing>
          <wp:anchor distT="0" distB="0" distL="114300" distR="114300" simplePos="0" relativeHeight="251664384" behindDoc="1" locked="0" layoutInCell="1" allowOverlap="1">
            <wp:simplePos x="0" y="0"/>
            <wp:positionH relativeFrom="column">
              <wp:posOffset>53975</wp:posOffset>
            </wp:positionH>
            <wp:positionV relativeFrom="page">
              <wp:posOffset>1804035</wp:posOffset>
            </wp:positionV>
            <wp:extent cx="5728335" cy="7242175"/>
            <wp:effectExtent l="0" t="0" r="5715" b="15875"/>
            <wp:wrapTight wrapText="bothSides">
              <wp:wrapPolygon>
                <wp:start x="0" y="0"/>
                <wp:lineTo x="0" y="21534"/>
                <wp:lineTo x="21550" y="21534"/>
                <wp:lineTo x="21550"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5728335" cy="7242175"/>
                    </a:xfrm>
                    <a:prstGeom prst="rect">
                      <a:avLst/>
                    </a:prstGeom>
                    <a:noFill/>
                    <a:ln>
                      <a:noFill/>
                    </a:ln>
                  </pic:spPr>
                </pic:pic>
              </a:graphicData>
            </a:graphic>
          </wp:anchor>
        </w:drawing>
      </w:r>
    </w:p>
    <w:p>
      <w:pPr>
        <w:spacing w:line="560" w:lineRule="exact"/>
        <w:jc w:val="both"/>
        <w:rPr>
          <w:rFonts w:hint="eastAsia" w:ascii="Times New Roman" w:hAnsi="Times New Roman" w:eastAsia="仿宋_GB2312" w:cs="仿宋_GB2312"/>
          <w:spacing w:val="10"/>
          <w:sz w:val="32"/>
          <w:szCs w:val="32"/>
          <w:lang w:val="en-US" w:eastAsia="zh-CN"/>
        </w:rPr>
      </w:pPr>
      <w:r>
        <w:drawing>
          <wp:anchor distT="0" distB="0" distL="114300" distR="114300" simplePos="0" relativeHeight="251665408" behindDoc="1" locked="0" layoutInCell="1" allowOverlap="1">
            <wp:simplePos x="0" y="0"/>
            <wp:positionH relativeFrom="column">
              <wp:posOffset>62230</wp:posOffset>
            </wp:positionH>
            <wp:positionV relativeFrom="page">
              <wp:posOffset>1249045</wp:posOffset>
            </wp:positionV>
            <wp:extent cx="5609590" cy="1433830"/>
            <wp:effectExtent l="0" t="0" r="10160" b="1397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5609590" cy="1433830"/>
                    </a:xfrm>
                    <a:prstGeom prst="rect">
                      <a:avLst/>
                    </a:prstGeom>
                    <a:noFill/>
                    <a:ln>
                      <a:noFill/>
                    </a:ln>
                  </pic:spPr>
                </pic:pic>
              </a:graphicData>
            </a:graphic>
          </wp:anchor>
        </w:drawing>
      </w:r>
      <w:r>
        <w:rPr>
          <w:rFonts w:hint="eastAsia" w:ascii="Times New Roman" w:hAnsi="Times New Roman" w:eastAsia="仿宋_GB2312" w:cs="仿宋_GB2312"/>
          <w:spacing w:val="10"/>
          <w:sz w:val="32"/>
          <w:szCs w:val="32"/>
          <w:lang w:val="en-US" w:eastAsia="zh-CN"/>
        </w:rPr>
        <w:t xml:space="preserve"> </w:t>
      </w:r>
    </w:p>
    <w:p>
      <w:pPr>
        <w:spacing w:line="560" w:lineRule="exact"/>
        <w:jc w:val="both"/>
        <w:rPr>
          <w:rFonts w:hint="eastAsia" w:ascii="Times New Roman" w:hAnsi="Times New Roman" w:eastAsia="仿宋_GB2312" w:cs="仿宋_GB2312"/>
          <w:spacing w:val="10"/>
          <w:sz w:val="32"/>
          <w:szCs w:val="32"/>
          <w:lang w:val="en-US" w:eastAsia="zh-CN"/>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560" w:lineRule="exact"/>
        <w:jc w:val="both"/>
        <w:rPr>
          <w:rFonts w:ascii="Times New Roman" w:hAnsi="Times New Roman" w:eastAsia="仿宋_GB2312"/>
          <w:spacing w:val="10"/>
          <w:sz w:val="32"/>
          <w:szCs w:val="32"/>
        </w:rPr>
      </w:pPr>
    </w:p>
    <w:p>
      <w:pPr>
        <w:pStyle w:val="4"/>
        <w:ind w:left="31680" w:firstLine="31680"/>
      </w:pP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r>
        <w:drawing>
          <wp:anchor distT="0" distB="0" distL="114300" distR="114300" simplePos="0" relativeHeight="251665408" behindDoc="1" locked="0" layoutInCell="1" allowOverlap="1">
            <wp:simplePos x="0" y="0"/>
            <wp:positionH relativeFrom="column">
              <wp:posOffset>1905</wp:posOffset>
            </wp:positionH>
            <wp:positionV relativeFrom="page">
              <wp:posOffset>4451985</wp:posOffset>
            </wp:positionV>
            <wp:extent cx="5749925" cy="1146810"/>
            <wp:effectExtent l="0" t="0" r="3175" b="1524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a:stretch>
                      <a:fillRect/>
                    </a:stretch>
                  </pic:blipFill>
                  <pic:spPr>
                    <a:xfrm>
                      <a:off x="0" y="0"/>
                      <a:ext cx="5749925" cy="1146810"/>
                    </a:xfrm>
                    <a:prstGeom prst="rect">
                      <a:avLst/>
                    </a:prstGeom>
                    <a:noFill/>
                    <a:ln>
                      <a:noFill/>
                    </a:ln>
                  </pic:spPr>
                </pic:pic>
              </a:graphicData>
            </a:graphic>
          </wp:anchor>
        </w:drawing>
      </w: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r>
        <w:drawing>
          <wp:anchor distT="0" distB="0" distL="114300" distR="114300" simplePos="0" relativeHeight="251668480" behindDoc="1" locked="0" layoutInCell="1" allowOverlap="1">
            <wp:simplePos x="0" y="0"/>
            <wp:positionH relativeFrom="column">
              <wp:posOffset>-12700</wp:posOffset>
            </wp:positionH>
            <wp:positionV relativeFrom="page">
              <wp:posOffset>6396990</wp:posOffset>
            </wp:positionV>
            <wp:extent cx="5749925" cy="1280795"/>
            <wp:effectExtent l="0" t="0" r="3175" b="0"/>
            <wp:wrapTight wrapText="bothSides">
              <wp:wrapPolygon>
                <wp:start x="0" y="0"/>
                <wp:lineTo x="0" y="21204"/>
                <wp:lineTo x="21540" y="21204"/>
                <wp:lineTo x="21540" y="0"/>
                <wp:lineTo x="0" y="0"/>
              </wp:wrapPolygon>
            </wp:wrapTight>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17"/>
                    <a:stretch>
                      <a:fillRect/>
                    </a:stretch>
                  </pic:blipFill>
                  <pic:spPr>
                    <a:xfrm>
                      <a:off x="0" y="0"/>
                      <a:ext cx="5749925" cy="1280795"/>
                    </a:xfrm>
                    <a:prstGeom prst="rect">
                      <a:avLst/>
                    </a:prstGeom>
                    <a:noFill/>
                    <a:ln>
                      <a:noFill/>
                    </a:ln>
                  </pic:spPr>
                </pic:pic>
              </a:graphicData>
            </a:graphic>
          </wp:anchor>
        </w:drawing>
      </w: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tabs>
          <w:tab w:val="left" w:pos="1659"/>
        </w:tabs>
        <w:bidi w:val="0"/>
        <w:jc w:val="left"/>
        <w:rPr>
          <w:rFonts w:hint="default"/>
          <w:lang w:val="en-US" w:eastAsia="zh-CN"/>
        </w:rPr>
      </w:pPr>
    </w:p>
    <w:p>
      <w:pPr>
        <w:spacing w:line="560" w:lineRule="exact"/>
        <w:jc w:val="center"/>
        <w:rPr>
          <w:rFonts w:ascii="Times New Roman" w:hAnsi="Times New Roman" w:eastAsia="仿宋_GB2312"/>
          <w:spacing w:val="10"/>
          <w:sz w:val="32"/>
          <w:szCs w:val="32"/>
        </w:rPr>
      </w:pPr>
      <w:r>
        <w:drawing>
          <wp:anchor distT="0" distB="0" distL="114300" distR="114300" simplePos="0" relativeHeight="251667456" behindDoc="1" locked="0" layoutInCell="1" allowOverlap="1">
            <wp:simplePos x="0" y="0"/>
            <wp:positionH relativeFrom="column">
              <wp:posOffset>1905</wp:posOffset>
            </wp:positionH>
            <wp:positionV relativeFrom="page">
              <wp:posOffset>1009650</wp:posOffset>
            </wp:positionV>
            <wp:extent cx="5751830" cy="6930390"/>
            <wp:effectExtent l="0" t="0" r="1270" b="3810"/>
            <wp:wrapTight wrapText="bothSides">
              <wp:wrapPolygon>
                <wp:start x="0" y="0"/>
                <wp:lineTo x="0" y="21553"/>
                <wp:lineTo x="21533" y="21553"/>
                <wp:lineTo x="21533" y="0"/>
                <wp:lineTo x="0" y="0"/>
              </wp:wrapPolygon>
            </wp:wrapTight>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8"/>
                    <a:stretch>
                      <a:fillRect/>
                    </a:stretch>
                  </pic:blipFill>
                  <pic:spPr>
                    <a:xfrm>
                      <a:off x="0" y="0"/>
                      <a:ext cx="5751830" cy="6930390"/>
                    </a:xfrm>
                    <a:prstGeom prst="rect">
                      <a:avLst/>
                    </a:prstGeom>
                    <a:noFill/>
                    <a:ln>
                      <a:noFill/>
                    </a:ln>
                  </pic:spPr>
                </pic:pic>
              </a:graphicData>
            </a:graphic>
          </wp:anchor>
        </w:drawing>
      </w: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r>
        <w:drawing>
          <wp:anchor distT="0" distB="0" distL="114300" distR="114300" simplePos="0" relativeHeight="251666432" behindDoc="1" locked="0" layoutInCell="1" allowOverlap="1">
            <wp:simplePos x="0" y="0"/>
            <wp:positionH relativeFrom="column">
              <wp:posOffset>1905</wp:posOffset>
            </wp:positionH>
            <wp:positionV relativeFrom="paragraph">
              <wp:posOffset>320675</wp:posOffset>
            </wp:positionV>
            <wp:extent cx="5753100" cy="6256020"/>
            <wp:effectExtent l="0" t="0" r="0" b="49530"/>
            <wp:wrapTight wrapText="bothSides">
              <wp:wrapPolygon>
                <wp:start x="0" y="0"/>
                <wp:lineTo x="0" y="21508"/>
                <wp:lineTo x="21528" y="21508"/>
                <wp:lineTo x="21528" y="0"/>
                <wp:lineTo x="0" y="0"/>
              </wp:wrapPolygon>
            </wp:wrapTight>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9"/>
                    <a:stretch>
                      <a:fillRect/>
                    </a:stretch>
                  </pic:blipFill>
                  <pic:spPr>
                    <a:xfrm>
                      <a:off x="0" y="0"/>
                      <a:ext cx="5753100" cy="6256020"/>
                    </a:xfrm>
                    <a:prstGeom prst="rect">
                      <a:avLst/>
                    </a:prstGeom>
                    <a:noFill/>
                    <a:ln>
                      <a:noFill/>
                    </a:ln>
                  </pic:spPr>
                </pic:pic>
              </a:graphicData>
            </a:graphic>
          </wp:anchor>
        </w:drawing>
      </w: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tabs>
          <w:tab w:val="left" w:pos="1636"/>
        </w:tabs>
        <w:bidi w:val="0"/>
        <w:jc w:val="left"/>
        <w:rPr>
          <w:lang w:val="en-US" w:eastAsia="zh-CN"/>
        </w:rPr>
      </w:pPr>
    </w:p>
    <w:p>
      <w:pPr>
        <w:spacing w:line="560" w:lineRule="exact"/>
        <w:jc w:val="both"/>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jc w:val="both"/>
        <w:rPr>
          <w:rFonts w:ascii="黑体" w:hAnsi="黑体" w:eastAsia="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ascii="黑体" w:hAnsi="黑体" w:eastAsia="黑体" w:cs="黑体"/>
          <w:spacing w:val="10"/>
          <w:sz w:val="32"/>
          <w:szCs w:val="32"/>
        </w:rPr>
        <w:t>2022</w:t>
      </w:r>
      <w:r>
        <w:rPr>
          <w:rFonts w:hint="eastAsia" w:ascii="黑体" w:hAnsi="黑体" w:eastAsia="黑体" w:cs="黑体"/>
          <w:spacing w:val="10"/>
          <w:sz w:val="32"/>
          <w:szCs w:val="32"/>
        </w:rPr>
        <w:t>年部门预算情况说明</w:t>
      </w:r>
    </w:p>
    <w:p>
      <w:pPr>
        <w:spacing w:line="560" w:lineRule="exact"/>
        <w:ind w:firstLine="680" w:firstLineChars="200"/>
        <w:jc w:val="center"/>
        <w:rPr>
          <w:rFonts w:ascii="黑体" w:hAnsi="黑体" w:eastAsia="黑体"/>
          <w:spacing w:val="10"/>
          <w:sz w:val="32"/>
          <w:szCs w:val="32"/>
        </w:rPr>
      </w:pPr>
    </w:p>
    <w:p>
      <w:pPr>
        <w:pStyle w:val="4"/>
        <w:ind w:left="31680" w:firstLine="31680"/>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w:t>
      </w:r>
      <w:r>
        <w:rPr>
          <w:rFonts w:ascii="黑体" w:hAnsi="黑体" w:eastAsia="黑体" w:cs="黑体"/>
          <w:spacing w:val="10"/>
          <w:sz w:val="32"/>
          <w:szCs w:val="32"/>
        </w:rPr>
        <w:t>2022</w:t>
      </w:r>
      <w:r>
        <w:rPr>
          <w:rFonts w:hint="eastAsia" w:ascii="黑体" w:hAnsi="黑体" w:eastAsia="黑体" w:cs="黑体"/>
          <w:spacing w:val="10"/>
          <w:sz w:val="32"/>
          <w:szCs w:val="32"/>
        </w:rPr>
        <w:t>年部门预算收支情况说明</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（一）收入预算情况</w:t>
      </w:r>
    </w:p>
    <w:p>
      <w:pPr>
        <w:spacing w:line="576" w:lineRule="exact"/>
        <w:ind w:firstLine="600" w:firstLineChars="200"/>
        <w:jc w:val="left"/>
        <w:rPr>
          <w:rFonts w:hint="eastAsia" w:ascii="仿宋_GB2312" w:hAnsi="仿宋" w:eastAsia="仿宋_GB2312"/>
          <w:sz w:val="28"/>
          <w:szCs w:val="28"/>
          <w:lang w:val="en-US" w:eastAsia="zh-CN"/>
        </w:rPr>
      </w:pPr>
      <w:r>
        <w:rPr>
          <w:rFonts w:hint="eastAsia" w:ascii="仿宋" w:hAnsi="仿宋" w:eastAsia="仿宋" w:cs="仿宋"/>
          <w:color w:val="000000"/>
          <w:spacing w:val="10"/>
          <w:kern w:val="0"/>
          <w:sz w:val="28"/>
          <w:szCs w:val="28"/>
          <w:lang w:val="en-US" w:eastAsia="zh-CN" w:bidi="ar-SA"/>
        </w:rPr>
        <w:t>本部门2022年部门收入预算总计额为150955.13万元，较上年预算安排数136501.76万元增加14453.37万元，增长10.59%，</w:t>
      </w:r>
      <w:r>
        <w:rPr>
          <w:rFonts w:hint="eastAsia" w:ascii="仿宋_GB2312" w:hAnsi="仿宋" w:eastAsia="仿宋_GB2312"/>
          <w:sz w:val="28"/>
          <w:szCs w:val="28"/>
          <w:lang w:val="en-US" w:eastAsia="zh-CN"/>
        </w:rPr>
        <w:t>其</w:t>
      </w:r>
      <w:r>
        <w:rPr>
          <w:rFonts w:hint="eastAsia" w:ascii="仿宋_GB2312" w:hAnsi="仿宋" w:eastAsia="仿宋_GB2312"/>
          <w:sz w:val="28"/>
          <w:szCs w:val="28"/>
          <w:lang w:eastAsia="zh-CN"/>
        </w:rPr>
        <w:t>增长的</w:t>
      </w:r>
      <w:r>
        <w:rPr>
          <w:rFonts w:hint="eastAsia" w:ascii="仿宋_GB2312" w:hAnsi="仿宋" w:eastAsia="仿宋_GB2312"/>
          <w:sz w:val="28"/>
          <w:szCs w:val="28"/>
          <w:lang w:val="en-US" w:eastAsia="zh-CN"/>
        </w:rPr>
        <w:t>主要原因是财政拨款的政府奖纳入预算和上级补助收入增加。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firstLine="600" w:firstLineChars="200"/>
        <w:jc w:val="left"/>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其中：财政拨款收入118979.58万元，较上年预算安排增加6546.99万元；其他收入15934.82万元，较上年预算安排减少6800.36万元；上级补助收入11726.12万元，较上年预算安排增加10873.49万元；教育收费资金收入4206.07万元，较上年预算安排增加4206.07万元；事业单位经营收入108.53万元，较上年预算安排增加108.53万元：国库集中支付网上财政拨款结转0万元，较上年预算安排减少 481.35 万元。</w:t>
      </w:r>
    </w:p>
    <w:p>
      <w:pPr>
        <w:keepNext w:val="0"/>
        <w:keepLines w:val="0"/>
        <w:widowControl/>
        <w:suppressLineNumbers w:val="0"/>
        <w:jc w:val="left"/>
        <w:rPr>
          <w:rFonts w:hint="default"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（二）支出预算情况</w:t>
      </w:r>
    </w:p>
    <w:p>
      <w:pPr>
        <w:spacing w:line="576" w:lineRule="exact"/>
        <w:ind w:firstLine="600" w:firstLineChars="200"/>
        <w:jc w:val="left"/>
        <w:rPr>
          <w:rFonts w:hint="eastAsia" w:ascii="仿宋_GB2312" w:hAnsi="仿宋" w:eastAsia="仿宋_GB2312"/>
          <w:sz w:val="28"/>
          <w:szCs w:val="28"/>
          <w:lang w:val="en-US" w:eastAsia="zh-CN"/>
        </w:rPr>
      </w:pPr>
      <w:r>
        <w:rPr>
          <w:rFonts w:hint="eastAsia" w:ascii="仿宋" w:hAnsi="仿宋" w:eastAsia="仿宋" w:cs="仿宋"/>
          <w:color w:val="000000"/>
          <w:spacing w:val="10"/>
          <w:kern w:val="0"/>
          <w:sz w:val="28"/>
          <w:szCs w:val="28"/>
          <w:lang w:val="en-US" w:eastAsia="zh-CN" w:bidi="ar-SA"/>
        </w:rPr>
        <w:t>本部门2022年支出预算总计额为150955.13万元，较上年预算安排数136501.76万元增加14453.37万元，增长10.59%，</w:t>
      </w:r>
      <w:r>
        <w:rPr>
          <w:rFonts w:hint="eastAsia" w:ascii="仿宋_GB2312" w:hAnsi="仿宋" w:eastAsia="仿宋_GB2312"/>
          <w:sz w:val="28"/>
          <w:szCs w:val="28"/>
          <w:lang w:val="en-US" w:eastAsia="zh-CN"/>
        </w:rPr>
        <w:t>其</w:t>
      </w:r>
      <w:r>
        <w:rPr>
          <w:rFonts w:hint="eastAsia" w:ascii="仿宋_GB2312" w:hAnsi="仿宋" w:eastAsia="仿宋_GB2312"/>
          <w:sz w:val="28"/>
          <w:szCs w:val="28"/>
          <w:lang w:eastAsia="zh-CN"/>
        </w:rPr>
        <w:t>增长的</w:t>
      </w:r>
      <w:r>
        <w:rPr>
          <w:rFonts w:hint="eastAsia" w:ascii="仿宋_GB2312" w:hAnsi="仿宋" w:eastAsia="仿宋_GB2312"/>
          <w:sz w:val="28"/>
          <w:szCs w:val="28"/>
          <w:lang w:val="en-US" w:eastAsia="zh-CN"/>
        </w:rPr>
        <w:t>主要原因是政府奖支出纳入预算和项目支出增加。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firstLine="600" w:firstLineChars="200"/>
        <w:jc w:val="left"/>
        <w:rPr>
          <w:rFonts w:hint="default"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其中：按支出项目类别划分：基本支出136762.54万元，占支出预算总额的90.6%，较上年预算安排增加2240.58万元；；包括工资福利支出114128.34万元，对个人和家庭补助支出760.4万元，商品和服务支出18750.74万元，其他资本性支出3123.07万元。项目支出14192.59万元，占支出预算总额的9.4%，较上年预算安排增加12212.79万元；包括工资福利支出1236.2万元，对个人和家庭补助支出35万元，商品和服务支出3613.45万元,资本性支出9232.94万元，其他相关支出75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560"/>
        <w:jc w:val="left"/>
        <w:rPr>
          <w:rFonts w:hint="default"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按支出功能科目划分：教育支出133048.5万元，较上年预算安排增加14254.13万元；文化旅游体育与传媒支出185万元，较上年预算安排增加185万元；社会保障与就业支出6874.2万元，较上年预算安排增加86.78万元；卫生健康支出5636.07万元，较上年预算安排减少93.15万元；住房保障支出5211.35万元，较上年预算安排增加165.61万元；其他支出0万元，较上年预算安排减少145万元。</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（三）财政拨款支出情况</w:t>
      </w:r>
    </w:p>
    <w:p>
      <w:pPr>
        <w:spacing w:line="576" w:lineRule="exact"/>
        <w:ind w:firstLine="600" w:firstLineChars="200"/>
        <w:jc w:val="left"/>
        <w:rPr>
          <w:rFonts w:hint="eastAsia" w:ascii="仿宋_GB2312" w:hAnsi="仿宋" w:eastAsia="仿宋_GB2312"/>
          <w:sz w:val="28"/>
          <w:szCs w:val="28"/>
          <w:lang w:val="en-US" w:eastAsia="zh-CN"/>
        </w:rPr>
      </w:pPr>
      <w:r>
        <w:rPr>
          <w:rFonts w:hint="eastAsia" w:ascii="仿宋" w:hAnsi="仿宋" w:eastAsia="仿宋" w:cs="仿宋"/>
          <w:color w:val="000000"/>
          <w:spacing w:val="10"/>
          <w:kern w:val="0"/>
          <w:sz w:val="28"/>
          <w:szCs w:val="28"/>
          <w:lang w:val="en-US" w:eastAsia="zh-CN" w:bidi="ar-SA"/>
        </w:rPr>
        <w:t>本部门2022年度财政拨款支出预算数为118979.58万元，较上年预算安排数112432.59万元增加6546.99万元，增长5.82%，</w:t>
      </w:r>
      <w:r>
        <w:rPr>
          <w:rFonts w:hint="eastAsia" w:ascii="仿宋_GB2312" w:hAnsi="仿宋" w:eastAsia="仿宋_GB2312"/>
          <w:sz w:val="28"/>
          <w:szCs w:val="28"/>
          <w:lang w:val="en-US" w:eastAsia="zh-CN"/>
        </w:rPr>
        <w:t>其</w:t>
      </w:r>
      <w:r>
        <w:rPr>
          <w:rFonts w:hint="eastAsia" w:ascii="仿宋_GB2312" w:hAnsi="仿宋" w:eastAsia="仿宋_GB2312"/>
          <w:sz w:val="28"/>
          <w:szCs w:val="28"/>
          <w:lang w:eastAsia="zh-CN"/>
        </w:rPr>
        <w:t>增长的</w:t>
      </w:r>
      <w:r>
        <w:rPr>
          <w:rFonts w:hint="eastAsia" w:ascii="仿宋_GB2312" w:hAnsi="仿宋" w:eastAsia="仿宋_GB2312"/>
          <w:sz w:val="28"/>
          <w:szCs w:val="28"/>
          <w:lang w:val="en-US" w:eastAsia="zh-CN"/>
        </w:rPr>
        <w:t>主要原因是</w:t>
      </w:r>
      <w:r>
        <w:rPr>
          <w:rFonts w:hint="eastAsia" w:ascii="仿宋_GB2312" w:hAnsi="仿宋" w:eastAsia="仿宋_GB2312"/>
          <w:sz w:val="30"/>
          <w:szCs w:val="30"/>
          <w:lang w:val="en-US" w:eastAsia="zh-CN"/>
        </w:rPr>
        <w:t>政府奖纳入预算和项目经费增加</w:t>
      </w:r>
      <w:r>
        <w:rPr>
          <w:rFonts w:hint="eastAsia" w:ascii="仿宋_GB2312" w:hAnsi="仿宋" w:eastAsia="仿宋_GB2312"/>
          <w:sz w:val="28"/>
          <w:szCs w:val="28"/>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firstLine="600" w:firstLineChars="200"/>
        <w:jc w:val="left"/>
        <w:rPr>
          <w:rFonts w:hint="default"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按支出功能科目划分：教育支出101496.38元，占财政拨款支出的85.31%；文化旅游体育与传媒支出185万元，占财政拨款支出的0.16%；社会保障与就业支出6874.2万元，占财政拨款支出的5.78%；卫生健康支出5636.07万元，占财政拨款支出的4.74%；住房保障支出4787.93万元，占财政拨款支出的4.02%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560"/>
        <w:jc w:val="left"/>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 xml:space="preserve">按支出项目类别划分：基本支出 116275.06万元,较上年预算安排增加5822.27万元;其中：工资福利支出106619.27万元,商品和服务支出8502.63万元,对个人和家庭的补助 760.4万元,资本性支出 392.76万元。项目支出2704.52 万元,较上年预算安排增加724.72 万元;其 中：工资福利支出479.7万元,商品和服务支出1660.78万元,资本性支出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left"/>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489.05万元,其他相关支出 75 万元。</w:t>
      </w:r>
    </w:p>
    <w:p>
      <w:pPr>
        <w:spacing w:line="560" w:lineRule="exact"/>
        <w:ind w:firstLine="680" w:firstLineChars="200"/>
        <w:rPr>
          <w:rFonts w:ascii="Times New Roman" w:hAnsi="Times New Roman" w:eastAsia="仿宋_GB2312"/>
          <w:spacing w:val="10"/>
          <w:sz w:val="32"/>
          <w:szCs w:val="32"/>
        </w:rPr>
      </w:pP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（四）政府性基金情况</w:t>
      </w:r>
    </w:p>
    <w:p>
      <w:pPr>
        <w:spacing w:line="560" w:lineRule="exact"/>
        <w:ind w:firstLine="600" w:firstLineChars="200"/>
        <w:rPr>
          <w:rFonts w:hint="eastAsia" w:ascii="Times New Roman" w:hAnsi="Times New Roman" w:eastAsia="仿宋_GB2312" w:cs="仿宋_GB2312"/>
          <w:spacing w:val="10"/>
          <w:sz w:val="32"/>
          <w:szCs w:val="32"/>
          <w:lang w:eastAsia="zh-CN"/>
        </w:rPr>
      </w:pPr>
      <w:r>
        <w:rPr>
          <w:rFonts w:hint="eastAsia" w:ascii="仿宋" w:hAnsi="仿宋" w:eastAsia="仿宋" w:cs="仿宋"/>
          <w:color w:val="000000"/>
          <w:spacing w:val="10"/>
          <w:kern w:val="0"/>
          <w:sz w:val="28"/>
          <w:szCs w:val="28"/>
          <w:lang w:val="en-US" w:eastAsia="zh-CN" w:bidi="ar-SA"/>
        </w:rPr>
        <w:t>本部门无政府性基金预算收支</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（五）国有资本经营情况</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本部门无国有资本经营预算收支。</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（六）机关运行经费等重要事项的说明</w:t>
      </w:r>
    </w:p>
    <w:p>
      <w:pPr>
        <w:spacing w:line="560" w:lineRule="exact"/>
        <w:ind w:firstLine="600" w:firstLineChars="200"/>
        <w:rPr>
          <w:rFonts w:hint="default"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2022年部门机关运行费预算345万元。比2021年预算减少20万元，下降5.48%，</w:t>
      </w:r>
      <w:r>
        <w:rPr>
          <w:rFonts w:hint="eastAsia" w:ascii="仿宋_GB2312" w:hAnsi="仿宋" w:eastAsia="仿宋_GB2312"/>
          <w:sz w:val="28"/>
          <w:szCs w:val="28"/>
          <w:lang w:val="en-US" w:eastAsia="zh-CN"/>
        </w:rPr>
        <w:t>下降的原因是响应政府过紧日子的号召，压缩开支</w:t>
      </w:r>
      <w:r>
        <w:rPr>
          <w:rFonts w:hint="eastAsia" w:ascii="仿宋" w:hAnsi="仿宋" w:eastAsia="仿宋" w:cs="仿宋"/>
          <w:color w:val="000000"/>
          <w:spacing w:val="10"/>
          <w:kern w:val="0"/>
          <w:sz w:val="28"/>
          <w:szCs w:val="28"/>
          <w:lang w:val="en-US" w:eastAsia="zh-CN" w:bidi="ar-SA"/>
        </w:rPr>
        <w:t>。其中：办公费30万元、印刷费40万元、水费3万元、电费13万元、邮电费5万元、物业管理费10万、会议费5万元、公务接待费50万元、物业管理费10万元、专用材料费30万元、劳务费20万元、公车运行维护费42万元、其他商品和服务支出87万元。</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（七）政府采购情况</w:t>
      </w:r>
    </w:p>
    <w:p>
      <w:pPr>
        <w:spacing w:line="560" w:lineRule="exact"/>
        <w:ind w:firstLine="60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仿宋" w:hAnsi="仿宋" w:eastAsia="仿宋" w:cs="仿宋"/>
          <w:color w:val="000000"/>
          <w:spacing w:val="10"/>
          <w:kern w:val="0"/>
          <w:sz w:val="28"/>
          <w:szCs w:val="28"/>
          <w:lang w:val="en-US" w:eastAsia="zh-CN" w:bidi="ar-SA"/>
        </w:rPr>
        <w:t>2022年部门所属各单位政府采购总额11253.49万元，其中：政府采购货物预算11253.49万元（面向中小企业政府采购支出8649.48万元、面向小微企业政府采购支出693.54万元）政府采购工程预算0万元； 政府采购服务预算0万元。</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（八）国有资产占有使用情况</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截至2021年10月31日，部门共有车辆 7 辆，其中，一般公务用车 7 辆，执法执勤用车 0 辆。</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2022年部门预算安排购置车辆0辆，未安排购置单位价值200万元以上大型设备。</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（九）</w:t>
      </w:r>
      <w:r>
        <w:rPr>
          <w:rFonts w:ascii="楷体_GB2312" w:hAnsi="楷体_GB2312" w:eastAsia="楷体_GB2312" w:cs="楷体_GB2312"/>
          <w:spacing w:val="10"/>
          <w:sz w:val="32"/>
          <w:szCs w:val="32"/>
        </w:rPr>
        <w:t xml:space="preserve"> </w:t>
      </w:r>
      <w:r>
        <w:rPr>
          <w:rFonts w:hint="eastAsia" w:ascii="楷体_GB2312" w:hAnsi="楷体_GB2312" w:eastAsia="楷体_GB2312" w:cs="楷体_GB2312"/>
          <w:spacing w:val="10"/>
          <w:sz w:val="32"/>
          <w:szCs w:val="32"/>
        </w:rPr>
        <w:t>项目情况说明</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bookmarkStart w:id="0" w:name="_GoBack"/>
      <w:bookmarkEnd w:id="0"/>
      <w:r>
        <w:rPr>
          <w:rFonts w:hint="eastAsia" w:ascii="仿宋" w:hAnsi="仿宋" w:eastAsia="仿宋" w:cs="仿宋"/>
          <w:color w:val="000000"/>
          <w:spacing w:val="10"/>
          <w:kern w:val="0"/>
          <w:sz w:val="28"/>
          <w:szCs w:val="28"/>
          <w:lang w:val="en-US" w:eastAsia="zh-CN" w:bidi="ar-SA"/>
        </w:rPr>
        <w:t>新建区教育云平台运行维护项目</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1）项目概述</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“新建教育云平台”运行维护经费，该项目于2016年5月经区政府研究决定，2017年执行。</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2）立项依据</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根据全国教育信息化工作会议精神，新府办抄字[2016]255号文件实行。</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3）实施主体</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南昌市新建区教育体育局</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4） 实施方案</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每年的“新建教育云平台”运行维护经费严格按照前期中标金额执行。</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实施周期</w:t>
      </w:r>
    </w:p>
    <w:p>
      <w:pPr>
        <w:spacing w:line="560" w:lineRule="exact"/>
        <w:ind w:firstLine="600" w:firstLineChars="200"/>
        <w:rPr>
          <w:rFonts w:hint="default"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2022年1月1日-2022年12月31日</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6）年度预算安排</w:t>
      </w:r>
    </w:p>
    <w:p>
      <w:pPr>
        <w:spacing w:line="560" w:lineRule="exact"/>
        <w:ind w:firstLine="600" w:firstLineChars="200"/>
        <w:rPr>
          <w:rFonts w:hint="default"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年初预算安排资金260万元。</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7）绩效目标和指标</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绩效目标：1、促进教育公平、提高教育质量的有效手段；2、促进教学模式的变革教；3、创造泛在学习环境、构建学习型社会的必由之路。</w:t>
      </w:r>
    </w:p>
    <w:p>
      <w:pPr>
        <w:spacing w:line="560" w:lineRule="exact"/>
        <w:ind w:firstLine="600" w:firstLineChars="200"/>
        <w:rPr>
          <w:rFonts w:hint="default"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产出指标：1、数量指标：覆盖学校数量（个）70个；2、质量指标：云平台服务无故障率&gt;=95%；3、时效指标：工程按期完成率（%）&gt;=95%；4、成本指标：每所学校成本=3.71万元。</w:t>
      </w:r>
    </w:p>
    <w:p>
      <w:pPr>
        <w:spacing w:line="560" w:lineRule="exact"/>
        <w:ind w:firstLine="600" w:firstLineChars="200"/>
        <w:rPr>
          <w:rFonts w:hint="default"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效益指标：社会效益指标：教育云平台资源共建共享率&gt;=95%。</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满意度指标：学校、教师满意度（%）&gt;=95%。</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w:t>
      </w:r>
      <w:r>
        <w:rPr>
          <w:rFonts w:ascii="黑体" w:hAnsi="黑体" w:eastAsia="黑体" w:cs="黑体"/>
          <w:spacing w:val="10"/>
          <w:sz w:val="32"/>
          <w:szCs w:val="32"/>
        </w:rPr>
        <w:t>2022</w:t>
      </w:r>
      <w:r>
        <w:rPr>
          <w:rFonts w:hint="eastAsia" w:ascii="黑体" w:hAnsi="黑体" w:eastAsia="黑体" w:cs="黑体"/>
          <w:spacing w:val="10"/>
          <w:sz w:val="32"/>
          <w:szCs w:val="32"/>
        </w:rPr>
        <w:t>年“三公”经费预算情况说明</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本部门2022年度“三公”经费支出年初预算数为311.68万元，比上年预算344.09万元减少32.41万元， 其中：</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因公出国 0万元,与上年持平。</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公务接待费支出预算数为269.68万元，比上年预算302.09万元减少32.41万元，下降的原因是响应政府过紧日子的号召，压缩开支。</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公务用车购置及运行维护费支出年初预算数为42万元，其中公务用车购置0万元、公务用车运行维护费42万元，与上年持平 。</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公务用车购置 0 万元，与上年持平 。</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p>
    <w:p>
      <w:pPr>
        <w:spacing w:line="560" w:lineRule="exact"/>
        <w:ind w:firstLine="680" w:firstLineChars="200"/>
        <w:jc w:val="both"/>
        <w:rPr>
          <w:rFonts w:ascii="黑体" w:hAnsi="黑体" w:eastAsia="黑体"/>
          <w:spacing w:val="10"/>
          <w:sz w:val="32"/>
          <w:szCs w:val="32"/>
        </w:r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一、收入科目</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（一）财政拨款：指省级财政当年拨付的资金。</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（二） 教育收费资金收入：反映实行专项管理的高中以上学费、住宿费，高校委托培养费，函大、电大、夜大及短训班培训费等教育收费取得的收入。</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（三）事业收入：指事业单位开展专业业务活动及辅助活动取得的收入。</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（四）事业单位经营收入： 指事业单位在专业业务活动及辅助活动之外开展非独立核算经营活动取得的收入。</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（五）附属单位上缴收入：反映事业单位附属的独立核算单位按规定标准或比例缴纳的各项收入。包括附属的事业单位上缴的收入和附属的企业上缴的利润等。</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（六） 上级补助收入：反映事业单位从主管部门和上级单位取得的非财政补助收入。</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（七）其他收入： 指除财政拨款、事业收入、事业单位经营收入等以外的各项收入。</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（八） 使用非财政拨款结余：填列历年滚存的非限定用途 的非统计财政拨款结余弥补2022年收支差额的数额。</w:t>
      </w:r>
    </w:p>
    <w:p>
      <w:pPr>
        <w:spacing w:line="560" w:lineRule="exact"/>
        <w:ind w:firstLine="600" w:firstLineChars="200"/>
        <w:rPr>
          <w:rFonts w:ascii="Times New Roman" w:hAnsi="Times New Roman" w:eastAsia="仿宋_GB2312"/>
          <w:spacing w:val="10"/>
          <w:sz w:val="32"/>
          <w:szCs w:val="32"/>
        </w:rPr>
      </w:pPr>
      <w:r>
        <w:rPr>
          <w:rFonts w:hint="eastAsia" w:ascii="仿宋" w:hAnsi="仿宋" w:eastAsia="仿宋" w:cs="仿宋"/>
          <w:color w:val="000000"/>
          <w:spacing w:val="10"/>
          <w:kern w:val="0"/>
          <w:sz w:val="28"/>
          <w:szCs w:val="28"/>
          <w:lang w:val="en-US" w:eastAsia="zh-CN" w:bidi="ar-SA"/>
        </w:rPr>
        <w:t>（九）上年结转和结余：填列2021年全部结转和结余的资金数，包括当年结转结余资金和历年滚存结转结余资金。</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二、支出科目</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教育支出：反映政府教育事务支出。</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教育管理事务：反映教育管理方面的支出。</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行政运行（教育管理事务）：反映行政单位（包括实行公务员管理的事业单位）的基本支出。</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其他教育管理事务支出：反映除行政运行、一般行政管理事务、机关服务以外其他用于教育管理事务方面的支出。</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普通教育支出：反映各类普通教育支出。</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其他普通教育支出：反映除学前教育、小学教育、初中教育、高中教育、高等教育以外其他用于普通教育方面的支出。</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文化旅游体育与传媒支出：反映政府在文化、旅游、文物、体育、广播电视、电影、新闻出版等方面的支出。</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其他体育支出：反映其他体育方面的支出。</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机关事业单位基本养老保险缴费支出：反映机关事业单位实施养老保险制度由单位实际缴纳的基本养老保险费支出。</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其他社会保障和就业支出：反映其他用于社会保障和就业支出。</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行政单位医疗：反映财政部门安排的行政单位（包括实行公务员管理的事业单位）基本医疗保险缴费经费。</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公务员医疗补助：反映财政部门安排的公务员医疗补助经费。</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住房公积金：反映行政事业单位按人力资源和社会保障部、财政部规定的基本工资和津贴补贴以及规定比例为职工缴纳的住房公积金。</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三、部门涉及的专业名词</w:t>
      </w:r>
    </w:p>
    <w:p>
      <w:pPr>
        <w:spacing w:line="560" w:lineRule="exact"/>
        <w:ind w:firstLine="600" w:firstLineChars="200"/>
        <w:rPr>
          <w:rFonts w:hint="default"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高中教育：反映各部门举办的高级中学教育支出。</w:t>
      </w:r>
    </w:p>
    <w:p>
      <w:pPr>
        <w:spacing w:line="560" w:lineRule="exact"/>
        <w:ind w:firstLine="600" w:firstLineChars="200"/>
        <w:rPr>
          <w:rFonts w:hint="default"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职业高中教育：反映各部门举办职业中学教育支出。</w:t>
      </w:r>
    </w:p>
    <w:p>
      <w:pPr>
        <w:spacing w:line="560" w:lineRule="exact"/>
        <w:ind w:firstLine="600" w:firstLineChars="200"/>
        <w:rPr>
          <w:rFonts w:hint="default"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初中教育：反映各部门举办的初中教育支出。</w:t>
      </w:r>
    </w:p>
    <w:p>
      <w:pPr>
        <w:spacing w:line="560" w:lineRule="exact"/>
        <w:ind w:firstLine="600" w:firstLineChars="200"/>
        <w:rPr>
          <w:rFonts w:hint="default"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小学教育：反映各部门举办的小学教育支出。</w:t>
      </w:r>
    </w:p>
    <w:p>
      <w:pPr>
        <w:spacing w:line="560" w:lineRule="exact"/>
        <w:ind w:firstLine="600" w:firstLineChars="200"/>
        <w:rPr>
          <w:rFonts w:hint="default"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学前教育：反映各部门举办的学前教育支出。</w:t>
      </w:r>
    </w:p>
    <w:p>
      <w:pPr>
        <w:spacing w:line="560" w:lineRule="exact"/>
        <w:ind w:firstLine="600" w:firstLineChars="200"/>
        <w:rPr>
          <w:rFonts w:hint="default"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特殊学校教育：反映各部门举办盲童学校、聋哑学校、智力落后儿童学校、其他生理缺陷儿童学校的支出。</w:t>
      </w:r>
    </w:p>
    <w:p>
      <w:pPr>
        <w:spacing w:line="560" w:lineRule="exact"/>
        <w:ind w:firstLine="600" w:firstLineChars="200"/>
        <w:rPr>
          <w:rFonts w:hint="default"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教师进修：反映教师进修、师资培训支出。</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 xml:space="preserve">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 </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 xml:space="preserve">“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 </w:t>
      </w:r>
    </w:p>
    <w:p>
      <w:pPr>
        <w:spacing w:line="560" w:lineRule="exact"/>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维修费、过桥过路费、保险费、安全奖励费 用等支出；公务接待费反映单位按规定开支的各类公务接待（含外宾接待）支出。</w:t>
      </w:r>
    </w:p>
    <w:p>
      <w:pPr>
        <w:spacing w:line="560" w:lineRule="exact"/>
        <w:rPr>
          <w:rFonts w:ascii="Times New Roman" w:hAnsi="Times New Roman" w:eastAsia="仿宋_GB2312"/>
          <w:spacing w:val="10"/>
          <w:sz w:val="32"/>
          <w:szCs w:val="32"/>
        </w:rPr>
      </w:pPr>
    </w:p>
    <w:p>
      <w:pPr>
        <w:pStyle w:val="4"/>
        <w:rPr>
          <w:rFonts w:ascii="Times New Roman" w:hAnsi="Times New Roman" w:eastAsia="仿宋_GB2312"/>
          <w:spacing w:val="10"/>
          <w:sz w:val="32"/>
          <w:szCs w:val="32"/>
        </w:rPr>
      </w:pPr>
    </w:p>
    <w:p>
      <w:pPr>
        <w:pStyle w:val="4"/>
        <w:rPr>
          <w:rFonts w:ascii="Times New Roman" w:hAnsi="Times New Roman" w:eastAsia="仿宋_GB2312"/>
          <w:spacing w:val="10"/>
          <w:sz w:val="32"/>
          <w:szCs w:val="32"/>
        </w:rPr>
        <w:sectPr>
          <w:footerReference r:id="rId5" w:type="default"/>
          <w:pgSz w:w="11900" w:h="16820"/>
          <w:pgMar w:top="1417" w:right="1417" w:bottom="1417" w:left="1417" w:header="0" w:footer="1097" w:gutter="0"/>
          <w:pgNumType w:fmt="numberInDash"/>
          <w:cols w:space="720" w:num="1"/>
        </w:sectPr>
      </w:pPr>
    </w:p>
    <w:p>
      <w:pPr>
        <w:spacing w:line="300" w:lineRule="auto"/>
      </w:pPr>
    </w:p>
    <w:p>
      <w:pPr>
        <w:spacing w:line="301" w:lineRule="auto"/>
      </w:pPr>
    </w:p>
    <w:p>
      <w:pPr>
        <w:spacing w:line="301" w:lineRule="auto"/>
      </w:pPr>
    </w:p>
    <w:p>
      <w:pPr>
        <w:spacing w:before="234" w:line="219" w:lineRule="auto"/>
        <w:ind w:firstLine="5090"/>
        <w:rPr>
          <w:rFonts w:ascii="宋体" w:hAnsi="宋体"/>
          <w:sz w:val="72"/>
          <w:szCs w:val="72"/>
        </w:rPr>
      </w:pPr>
      <w:r>
        <w:rPr>
          <w:rFonts w:ascii="宋体" w:hAnsi="宋体" w:cs="宋体"/>
          <w:spacing w:val="-9"/>
          <w:sz w:val="72"/>
          <w:szCs w:val="72"/>
        </w:rPr>
        <w:t>2022</w:t>
      </w:r>
      <w:r>
        <w:rPr>
          <w:rFonts w:hint="eastAsia" w:ascii="宋体" w:hAnsi="宋体" w:cs="宋体"/>
          <w:spacing w:val="-9"/>
          <w:sz w:val="72"/>
          <w:szCs w:val="72"/>
        </w:rPr>
        <w:t>年部门预算表</w:t>
      </w:r>
    </w:p>
    <w:p>
      <w:pPr>
        <w:spacing w:line="286" w:lineRule="auto"/>
      </w:pPr>
    </w:p>
    <w:p>
      <w:pPr>
        <w:spacing w:line="286" w:lineRule="auto"/>
      </w:pPr>
    </w:p>
    <w:p>
      <w:pPr>
        <w:spacing w:line="286" w:lineRule="auto"/>
      </w:pPr>
    </w:p>
    <w:p>
      <w:pPr>
        <w:spacing w:line="286" w:lineRule="auto"/>
      </w:pPr>
    </w:p>
    <w:p>
      <w:pPr>
        <w:spacing w:before="110" w:line="219" w:lineRule="auto"/>
        <w:ind w:firstLine="4969"/>
        <w:rPr>
          <w:rFonts w:hint="eastAsia" w:ascii="宋体" w:hAnsi="宋体" w:eastAsia="宋体"/>
          <w:sz w:val="34"/>
          <w:szCs w:val="34"/>
          <w:lang w:eastAsia="zh-CN"/>
        </w:rPr>
      </w:pPr>
      <w:r>
        <w:rPr>
          <w:rFonts w:hint="eastAsia" w:ascii="宋体" w:hAnsi="宋体" w:cs="宋体"/>
          <w:spacing w:val="11"/>
          <w:sz w:val="34"/>
          <w:szCs w:val="34"/>
        </w:rPr>
        <w:t>部门名称</w:t>
      </w:r>
      <w:r>
        <w:rPr>
          <w:rFonts w:ascii="宋体" w:hAnsi="宋体" w:cs="宋体"/>
          <w:spacing w:val="11"/>
          <w:sz w:val="34"/>
          <w:szCs w:val="34"/>
        </w:rPr>
        <w:t>:</w:t>
      </w:r>
      <w:r>
        <w:rPr>
          <w:rFonts w:hint="eastAsia" w:ascii="宋体" w:hAnsi="宋体" w:cs="宋体"/>
          <w:spacing w:val="11"/>
          <w:sz w:val="34"/>
          <w:szCs w:val="34"/>
          <w:lang w:eastAsia="zh-CN"/>
        </w:rPr>
        <w:t>南昌市新建区教育体育局（部门）</w:t>
      </w:r>
    </w:p>
    <w:p/>
    <w:p>
      <w:pPr>
        <w:spacing w:before="110" w:line="219" w:lineRule="auto"/>
        <w:ind w:firstLine="4969"/>
        <w:rPr>
          <w:rFonts w:ascii="宋体" w:hAnsi="宋体"/>
          <w:sz w:val="34"/>
          <w:szCs w:val="34"/>
        </w:rPr>
      </w:pPr>
    </w:p>
    <w:p>
      <w:pPr>
        <w:spacing w:before="110" w:line="219" w:lineRule="auto"/>
        <w:ind w:firstLine="5068" w:firstLineChars="1400"/>
        <w:rPr>
          <w:rFonts w:hint="default" w:ascii="宋体" w:hAnsi="宋体" w:eastAsia="宋体"/>
          <w:sz w:val="34"/>
          <w:szCs w:val="34"/>
          <w:lang w:val="en-US" w:eastAsia="zh-CN"/>
        </w:rPr>
      </w:pPr>
      <w:r>
        <w:rPr>
          <w:rFonts w:hint="eastAsia" w:ascii="宋体" w:hAnsi="宋体" w:cs="宋体"/>
          <w:spacing w:val="11"/>
          <w:sz w:val="34"/>
          <w:szCs w:val="34"/>
        </w:rPr>
        <w:t>编制日期</w:t>
      </w:r>
      <w:r>
        <w:rPr>
          <w:rFonts w:ascii="宋体" w:hAnsi="宋体" w:cs="宋体"/>
          <w:spacing w:val="11"/>
          <w:sz w:val="34"/>
          <w:szCs w:val="34"/>
        </w:rPr>
        <w:t>:</w:t>
      </w:r>
      <w:r>
        <w:rPr>
          <w:rFonts w:hint="eastAsia" w:ascii="宋体" w:hAnsi="宋体" w:cs="宋体"/>
          <w:spacing w:val="11"/>
          <w:sz w:val="34"/>
          <w:szCs w:val="34"/>
          <w:lang w:val="en-US" w:eastAsia="zh-CN"/>
        </w:rPr>
        <w:t>2022年2月10日</w:t>
      </w:r>
    </w:p>
    <w:p>
      <w:pPr>
        <w:spacing w:line="277" w:lineRule="auto"/>
      </w:pPr>
    </w:p>
    <w:p>
      <w:pPr>
        <w:spacing w:line="277" w:lineRule="auto"/>
      </w:pPr>
    </w:p>
    <w:p>
      <w:pPr>
        <w:spacing w:line="277" w:lineRule="auto"/>
      </w:pPr>
    </w:p>
    <w:p>
      <w:pPr>
        <w:spacing w:before="110" w:line="219" w:lineRule="auto"/>
        <w:ind w:firstLine="4969"/>
        <w:rPr>
          <w:rFonts w:hint="eastAsia" w:ascii="宋体" w:hAnsi="宋体" w:eastAsia="宋体"/>
          <w:sz w:val="34"/>
          <w:szCs w:val="34"/>
          <w:lang w:eastAsia="zh-CN"/>
        </w:rPr>
      </w:pPr>
      <w:r>
        <w:rPr>
          <w:rFonts w:hint="eastAsia" w:ascii="宋体" w:hAnsi="宋体" w:cs="宋体"/>
          <w:spacing w:val="11"/>
          <w:sz w:val="34"/>
          <w:szCs w:val="34"/>
        </w:rPr>
        <w:t>编制单位</w:t>
      </w:r>
      <w:r>
        <w:rPr>
          <w:rFonts w:ascii="宋体" w:hAnsi="宋体" w:cs="宋体"/>
          <w:spacing w:val="11"/>
          <w:sz w:val="34"/>
          <w:szCs w:val="34"/>
        </w:rPr>
        <w:t>:</w:t>
      </w:r>
      <w:r>
        <w:rPr>
          <w:rFonts w:hint="eastAsia" w:ascii="宋体" w:hAnsi="宋体" w:cs="宋体"/>
          <w:spacing w:val="11"/>
          <w:sz w:val="34"/>
          <w:szCs w:val="34"/>
          <w:lang w:eastAsia="zh-CN"/>
        </w:rPr>
        <w:t>南昌市新建区教育体育局</w:t>
      </w:r>
    </w:p>
    <w:p/>
    <w:p/>
    <w:p/>
    <w:p/>
    <w:p>
      <w:pPr>
        <w:spacing w:line="197" w:lineRule="exact"/>
      </w:pPr>
    </w:p>
    <w:p>
      <w:pPr>
        <w:sectPr>
          <w:footerReference r:id="rId6" w:type="default"/>
          <w:pgSz w:w="16820" w:h="11900"/>
          <w:pgMar w:top="1417" w:right="1417" w:bottom="1417" w:left="1417" w:header="0" w:footer="0" w:gutter="0"/>
          <w:pgNumType w:fmt="numberInDash" w:start="1"/>
          <w:cols w:equalWidth="0" w:num="1">
            <w:col w:w="13519"/>
          </w:cols>
        </w:sectPr>
      </w:pPr>
    </w:p>
    <w:p>
      <w:pPr>
        <w:spacing w:before="89" w:line="207" w:lineRule="auto"/>
        <w:ind w:firstLine="576" w:firstLineChars="200"/>
        <w:rPr>
          <w:rFonts w:hint="eastAsia" w:ascii="宋体" w:hAnsi="宋体" w:eastAsia="宋体" w:cs="宋体"/>
          <w:spacing w:val="14"/>
          <w:sz w:val="26"/>
          <w:szCs w:val="26"/>
          <w:lang w:eastAsia="zh-CN"/>
        </w:rPr>
      </w:pPr>
      <w:r>
        <w:rPr>
          <w:rFonts w:hint="eastAsia" w:ascii="宋体" w:hAnsi="宋体" w:cs="宋体"/>
          <w:spacing w:val="14"/>
          <w:sz w:val="26"/>
          <w:szCs w:val="26"/>
        </w:rPr>
        <w:t>单位负责人签章</w:t>
      </w:r>
      <w:r>
        <w:rPr>
          <w:rFonts w:ascii="宋体" w:hAnsi="宋体" w:cs="宋体"/>
          <w:spacing w:val="14"/>
          <w:sz w:val="26"/>
          <w:szCs w:val="26"/>
        </w:rPr>
        <w:t>:</w:t>
      </w:r>
      <w:r>
        <w:rPr>
          <w:rFonts w:hint="eastAsia" w:ascii="宋体" w:hAnsi="宋体" w:cs="宋体"/>
          <w:spacing w:val="14"/>
          <w:sz w:val="26"/>
          <w:szCs w:val="26"/>
          <w:lang w:eastAsia="zh-CN"/>
        </w:rPr>
        <w:t>刘建新</w:t>
      </w:r>
    </w:p>
    <w:p>
      <w:pPr>
        <w:spacing w:line="14" w:lineRule="auto"/>
        <w:rPr>
          <w:sz w:val="2"/>
          <w:szCs w:val="2"/>
        </w:rPr>
      </w:pPr>
      <w:r>
        <w:rPr>
          <w:sz w:val="2"/>
          <w:szCs w:val="2"/>
        </w:rPr>
        <w:br w:type="column"/>
      </w:r>
    </w:p>
    <w:p>
      <w:pPr>
        <w:spacing w:before="89" w:line="207" w:lineRule="auto"/>
        <w:ind w:firstLine="1440" w:firstLineChars="500"/>
        <w:rPr>
          <w:rFonts w:hint="eastAsia" w:ascii="宋体" w:hAnsi="宋体" w:eastAsia="宋体"/>
          <w:sz w:val="26"/>
          <w:szCs w:val="26"/>
          <w:lang w:eastAsia="zh-CN"/>
        </w:rPr>
      </w:pPr>
      <w:r>
        <w:rPr>
          <w:rFonts w:hint="eastAsia" w:ascii="宋体" w:hAnsi="宋体" w:cs="宋体"/>
          <w:spacing w:val="14"/>
          <w:sz w:val="26"/>
          <w:szCs w:val="26"/>
        </w:rPr>
        <w:t>财务负责人签章</w:t>
      </w:r>
      <w:r>
        <w:rPr>
          <w:rFonts w:ascii="宋体" w:hAnsi="宋体" w:cs="宋体"/>
          <w:spacing w:val="14"/>
          <w:sz w:val="26"/>
          <w:szCs w:val="26"/>
        </w:rPr>
        <w:t>:</w:t>
      </w:r>
      <w:r>
        <w:rPr>
          <w:rFonts w:hint="eastAsia" w:ascii="宋体" w:hAnsi="宋体" w:cs="宋体"/>
          <w:spacing w:val="14"/>
          <w:sz w:val="26"/>
          <w:szCs w:val="26"/>
          <w:lang w:eastAsia="zh-CN"/>
        </w:rPr>
        <w:t>邓建文</w:t>
      </w:r>
    </w:p>
    <w:p>
      <w:pPr>
        <w:spacing w:line="14" w:lineRule="auto"/>
        <w:rPr>
          <w:sz w:val="2"/>
          <w:szCs w:val="2"/>
        </w:rPr>
      </w:pPr>
      <w:r>
        <w:rPr>
          <w:sz w:val="2"/>
          <w:szCs w:val="2"/>
        </w:rPr>
        <w:br w:type="column"/>
      </w:r>
    </w:p>
    <w:p>
      <w:pPr>
        <w:spacing w:before="50" w:line="219" w:lineRule="auto"/>
        <w:rPr>
          <w:rFonts w:hint="eastAsia" w:ascii="宋体" w:hAnsi="宋体" w:eastAsia="宋体"/>
          <w:sz w:val="26"/>
          <w:szCs w:val="26"/>
          <w:lang w:eastAsia="zh-CN"/>
        </w:rPr>
      </w:pPr>
      <w:r>
        <w:rPr>
          <w:rFonts w:hint="eastAsia" w:ascii="宋体" w:hAnsi="宋体" w:cs="宋体"/>
          <w:spacing w:val="15"/>
          <w:w w:val="101"/>
          <w:sz w:val="26"/>
          <w:szCs w:val="26"/>
        </w:rPr>
        <w:t>制表人签章</w:t>
      </w:r>
      <w:r>
        <w:rPr>
          <w:rFonts w:ascii="宋体" w:hAnsi="宋体" w:cs="宋体"/>
          <w:spacing w:val="15"/>
          <w:w w:val="101"/>
          <w:sz w:val="26"/>
          <w:szCs w:val="26"/>
        </w:rPr>
        <w:t>:</w:t>
      </w:r>
      <w:r>
        <w:rPr>
          <w:rFonts w:hint="eastAsia" w:ascii="宋体" w:hAnsi="宋体" w:cs="宋体"/>
          <w:spacing w:val="15"/>
          <w:w w:val="101"/>
          <w:sz w:val="26"/>
          <w:szCs w:val="26"/>
          <w:lang w:eastAsia="zh-CN"/>
        </w:rPr>
        <w:t>孔军俐</w:t>
      </w:r>
    </w:p>
    <w:p>
      <w:pPr>
        <w:sectPr>
          <w:type w:val="continuous"/>
          <w:pgSz w:w="16820" w:h="11900"/>
          <w:pgMar w:top="1011" w:right="2510" w:bottom="400" w:left="790" w:header="0" w:footer="0" w:gutter="0"/>
          <w:pgNumType w:fmt="numberInDash"/>
          <w:cols w:equalWidth="0" w:num="3">
            <w:col w:w="3964" w:space="100"/>
            <w:col w:w="5899" w:space="100"/>
            <w:col w:w="3458"/>
          </w:cols>
        </w:sectPr>
      </w:pPr>
    </w:p>
    <w:p/>
    <w:p>
      <w:pPr>
        <w:sectPr>
          <w:pgSz w:w="11900" w:h="16820"/>
          <w:pgMar w:top="1417" w:right="1417" w:bottom="1417" w:left="1417" w:header="0" w:footer="0" w:gutter="0"/>
          <w:pgNumType w:fmt="numberInDash"/>
          <w:cols w:space="720" w:num="1"/>
        </w:sectPr>
      </w:pPr>
    </w:p>
    <w:p/>
    <w:sectPr>
      <w:footerReference r:id="rId7" w:type="default"/>
      <w:pgSz w:w="11900" w:h="16820"/>
      <w:pgMar w:top="1417" w:right="1417" w:bottom="1417" w:left="1417" w:header="0" w:footer="102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exact"/>
      <w:ind w:firstLine="7759"/>
      <w:rPr>
        <w:rFonts w:ascii="楷体" w:hAnsi="楷体" w:eastAsia="楷体"/>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exact"/>
      <w:ind w:firstLine="7739"/>
      <w:rPr>
        <w:rFonts w:ascii="幼圆" w:hAnsi="幼圆" w:eastAsia="幼圆"/>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szCs w:val="2"/>
      </w:rPr>
      <w:t>125512123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4575"/>
      <w:rPr>
        <w:rFonts w:ascii="仿宋" w:hAnsi="仿宋" w:eastAsia="仿宋"/>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0"/>
  <w:bordersDoNotSurroundFooter w:val="0"/>
  <w:documentProtection w:enforcement="0"/>
  <w:defaultTabStop w:val="4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spaceForUL/>
    <w:ulTrailSpace/>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kYjUyODgwM2RkMjhjZTg5MWJiYjRkMDE5YmEzMmMifQ=="/>
  </w:docVars>
  <w:rsids>
    <w:rsidRoot w:val="000752C5"/>
    <w:rsid w:val="0002340D"/>
    <w:rsid w:val="000752C5"/>
    <w:rsid w:val="002C7D27"/>
    <w:rsid w:val="004F5D4B"/>
    <w:rsid w:val="005C4D2E"/>
    <w:rsid w:val="00886F6C"/>
    <w:rsid w:val="00EB63A7"/>
    <w:rsid w:val="018F6A3E"/>
    <w:rsid w:val="06705A19"/>
    <w:rsid w:val="06743842"/>
    <w:rsid w:val="06952D48"/>
    <w:rsid w:val="07266012"/>
    <w:rsid w:val="08054717"/>
    <w:rsid w:val="08213E05"/>
    <w:rsid w:val="085B63DE"/>
    <w:rsid w:val="095B701C"/>
    <w:rsid w:val="099E63A5"/>
    <w:rsid w:val="0A967C8D"/>
    <w:rsid w:val="0AFA13CC"/>
    <w:rsid w:val="0D19550E"/>
    <w:rsid w:val="0D725B91"/>
    <w:rsid w:val="0DB27CD7"/>
    <w:rsid w:val="0E97725C"/>
    <w:rsid w:val="102E09C1"/>
    <w:rsid w:val="10450269"/>
    <w:rsid w:val="10D03134"/>
    <w:rsid w:val="14B24AC5"/>
    <w:rsid w:val="165247B2"/>
    <w:rsid w:val="174340FA"/>
    <w:rsid w:val="18DB1E04"/>
    <w:rsid w:val="1A13231D"/>
    <w:rsid w:val="1AD721AD"/>
    <w:rsid w:val="1C21294E"/>
    <w:rsid w:val="1C2A1B03"/>
    <w:rsid w:val="1C383448"/>
    <w:rsid w:val="1CCF6322"/>
    <w:rsid w:val="1DB87346"/>
    <w:rsid w:val="21DA1D2E"/>
    <w:rsid w:val="21DE5BE6"/>
    <w:rsid w:val="21F104D3"/>
    <w:rsid w:val="27DE1D79"/>
    <w:rsid w:val="288162A4"/>
    <w:rsid w:val="2A7C1FF7"/>
    <w:rsid w:val="2B9E39C2"/>
    <w:rsid w:val="2BA64603"/>
    <w:rsid w:val="2DDB3B3B"/>
    <w:rsid w:val="2E30063E"/>
    <w:rsid w:val="2F340AA1"/>
    <w:rsid w:val="300E7849"/>
    <w:rsid w:val="305E0214"/>
    <w:rsid w:val="32AA225A"/>
    <w:rsid w:val="33784CD4"/>
    <w:rsid w:val="35EF3AAE"/>
    <w:rsid w:val="36FB1EA4"/>
    <w:rsid w:val="36FE29F7"/>
    <w:rsid w:val="3B5F0C53"/>
    <w:rsid w:val="3BD16908"/>
    <w:rsid w:val="3D502FC3"/>
    <w:rsid w:val="3F7D5B4C"/>
    <w:rsid w:val="41036525"/>
    <w:rsid w:val="42F06635"/>
    <w:rsid w:val="43967575"/>
    <w:rsid w:val="446E2797"/>
    <w:rsid w:val="45B36658"/>
    <w:rsid w:val="466C2476"/>
    <w:rsid w:val="48795909"/>
    <w:rsid w:val="4A0905B0"/>
    <w:rsid w:val="4B123A6E"/>
    <w:rsid w:val="4B375D99"/>
    <w:rsid w:val="4B3C623A"/>
    <w:rsid w:val="4DAA29A7"/>
    <w:rsid w:val="4DC808DA"/>
    <w:rsid w:val="4E095594"/>
    <w:rsid w:val="4F7800DE"/>
    <w:rsid w:val="53E53868"/>
    <w:rsid w:val="54043747"/>
    <w:rsid w:val="54CD4A28"/>
    <w:rsid w:val="55050666"/>
    <w:rsid w:val="55186B54"/>
    <w:rsid w:val="556C4656"/>
    <w:rsid w:val="55C62214"/>
    <w:rsid w:val="57070696"/>
    <w:rsid w:val="57250400"/>
    <w:rsid w:val="57A203EE"/>
    <w:rsid w:val="58FF591B"/>
    <w:rsid w:val="591A565F"/>
    <w:rsid w:val="59D91B86"/>
    <w:rsid w:val="5A1C29F8"/>
    <w:rsid w:val="5A6546FC"/>
    <w:rsid w:val="5AFC7E15"/>
    <w:rsid w:val="5CDD0C08"/>
    <w:rsid w:val="5E4C7B5E"/>
    <w:rsid w:val="5E906696"/>
    <w:rsid w:val="60934D78"/>
    <w:rsid w:val="60A93594"/>
    <w:rsid w:val="60EC7E52"/>
    <w:rsid w:val="6525346E"/>
    <w:rsid w:val="654D0AED"/>
    <w:rsid w:val="666D51E3"/>
    <w:rsid w:val="66DC6D4D"/>
    <w:rsid w:val="687C4343"/>
    <w:rsid w:val="69720019"/>
    <w:rsid w:val="6AC36259"/>
    <w:rsid w:val="6E414065"/>
    <w:rsid w:val="6E554407"/>
    <w:rsid w:val="70675B12"/>
    <w:rsid w:val="73162C2B"/>
    <w:rsid w:val="737B2B09"/>
    <w:rsid w:val="75243D99"/>
    <w:rsid w:val="78C02E61"/>
    <w:rsid w:val="7DCA1374"/>
    <w:rsid w:val="7E1569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pPr>
    <w:rPr>
      <w:sz w:val="18"/>
      <w:szCs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szCs w:val="18"/>
    </w:rPr>
  </w:style>
  <w:style w:type="paragraph" w:styleId="4">
    <w:name w:val="List"/>
    <w:basedOn w:val="1"/>
    <w:qFormat/>
    <w:uiPriority w:val="99"/>
    <w:pPr>
      <w:ind w:left="200" w:hanging="200" w:hangingChars="200"/>
    </w:pPr>
    <w:rPr>
      <w:rFonts w:ascii="Calibri" w:hAnsi="Calibri" w:cs="Calibri"/>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99"/>
    <w:pPr>
      <w:widowControl w:val="0"/>
      <w:jc w:val="both"/>
    </w:pPr>
    <w:rPr>
      <w:rFonts w:ascii="Calibri" w:hAnsi="Calibri" w:eastAsia="微软雅黑"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oter Char"/>
    <w:basedOn w:val="8"/>
    <w:link w:val="2"/>
    <w:semiHidden/>
    <w:qFormat/>
    <w:uiPriority w:val="99"/>
    <w:rPr>
      <w:color w:val="000000"/>
      <w:kern w:val="0"/>
      <w:sz w:val="18"/>
      <w:szCs w:val="18"/>
    </w:rPr>
  </w:style>
  <w:style w:type="character" w:customStyle="1" w:styleId="10">
    <w:name w:val="Header Char"/>
    <w:basedOn w:val="8"/>
    <w:link w:val="3"/>
    <w:semiHidden/>
    <w:qFormat/>
    <w:uiPriority w:val="99"/>
    <w:rPr>
      <w:color w:val="000000"/>
      <w:kern w:val="0"/>
      <w:sz w:val="18"/>
      <w:szCs w:val="18"/>
    </w:rPr>
  </w:style>
  <w:style w:type="table" w:customStyle="1" w:styleId="11">
    <w:name w:val="Table Normal1"/>
    <w:semiHidden/>
    <w:qFormat/>
    <w:uiPriority w:val="99"/>
    <w:rPr>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CN</Company>
  <Pages>17</Pages>
  <Words>5549</Words>
  <Characters>6069</Characters>
  <Lines>0</Lines>
  <Paragraphs>0</Paragraphs>
  <TotalTime>105</TotalTime>
  <ScaleCrop>false</ScaleCrop>
  <LinksUpToDate>false</LinksUpToDate>
  <CharactersWithSpaces>6132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2022-02-21T07:04:00Z</dcterms:created>
  <dc:creator>Administrator</dc:creator>
  <cp:lastModifiedBy>Administrator</cp:lastModifiedBy>
  <cp:lastPrinted>2022-03-04T02:16:00Z</cp:lastPrinted>
  <dcterms:modified xsi:type="dcterms:W3CDTF">2023-10-09T09:23:14Z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KSOProductBuildVer">
    <vt:lpwstr>2052-12.1.0.15712</vt:lpwstr>
  </property>
  <property fmtid="{D5CDD505-2E9C-101B-9397-08002B2CF9AE}" pid="4" name="ICV">
    <vt:lpwstr>0D490FB0D32547CBB80406D3E53BC003_13</vt:lpwstr>
  </property>
</Properties>
</file>