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方正小标宋简体"/>
          <w:sz w:val="44"/>
          <w:szCs w:val="44"/>
        </w:rPr>
      </w:pPr>
      <w:bookmarkStart w:id="0" w:name="_Toc4630"/>
      <w:bookmarkStart w:id="1" w:name="_Toc19557"/>
      <w:bookmarkStart w:id="2" w:name="_Toc23598"/>
      <w:bookmarkStart w:id="3" w:name="_Toc24040"/>
      <w:bookmarkStart w:id="4" w:name="_Toc7336361"/>
      <w:bookmarkStart w:id="5" w:name="_Toc512441855"/>
      <w:bookmarkStart w:id="6" w:name="_Toc10207206"/>
      <w:bookmarkStart w:id="7" w:name="_Toc22176"/>
      <w:bookmarkStart w:id="8" w:name="_Toc512778524"/>
      <w:bookmarkStart w:id="9" w:name="_Toc11217"/>
      <w:bookmarkStart w:id="10" w:name="_Toc9612072"/>
      <w:bookmarkStart w:id="11" w:name="_Toc955"/>
      <w:bookmarkStart w:id="12" w:name="_Toc16285"/>
      <w:bookmarkStart w:id="13" w:name="_Toc15369"/>
      <w:bookmarkStart w:id="14" w:name="_Toc16903"/>
      <w:bookmarkStart w:id="15" w:name="_Toc9514420"/>
      <w:bookmarkStart w:id="16" w:name="_Toc640"/>
      <w:bookmarkStart w:id="17" w:name="_Toc510971186"/>
      <w:r>
        <w:rPr>
          <w:rFonts w:hint="eastAsia" w:ascii="方正小标宋简体" w:hAnsi="宋体" w:eastAsia="方正小标宋简体" w:cs="方正小标宋简体"/>
          <w:sz w:val="44"/>
          <w:szCs w:val="44"/>
        </w:rPr>
        <w:t>项目支出部门评价报告</w:t>
      </w:r>
    </w:p>
    <w:p>
      <w:pPr>
        <w:spacing w:line="578" w:lineRule="exact"/>
        <w:rPr>
          <w:rFonts w:ascii="仿宋" w:hAnsi="仿宋" w:eastAsia="仿宋"/>
          <w:sz w:val="28"/>
          <w:szCs w:val="28"/>
        </w:rPr>
      </w:pPr>
    </w:p>
    <w:p>
      <w:pPr>
        <w:spacing w:line="578" w:lineRule="exact"/>
        <w:ind w:left="1600" w:hanging="1600" w:hangingChars="500"/>
        <w:rPr>
          <w:rFonts w:hint="eastAsia" w:ascii="黑体" w:hAnsi="黑体" w:eastAsia="黑体" w:cs="黑体"/>
          <w:sz w:val="32"/>
          <w:szCs w:val="32"/>
        </w:rPr>
      </w:pPr>
    </w:p>
    <w:p>
      <w:pPr>
        <w:spacing w:line="600" w:lineRule="atLeast"/>
        <w:rPr>
          <w:rFonts w:eastAsia="仿宋_GB2312" w:cs="仿宋_GB2312"/>
          <w:sz w:val="32"/>
          <w:szCs w:val="32"/>
          <w:u w:val="single"/>
        </w:rPr>
      </w:pPr>
      <w:r>
        <w:rPr>
          <w:rFonts w:hint="eastAsia" w:ascii="方正小标宋简体" w:hAnsi="宋体" w:eastAsia="方正小标宋简体" w:cs="方正小标宋简体"/>
          <w:sz w:val="28"/>
          <w:szCs w:val="28"/>
        </w:rPr>
        <w:t>评价类型</w:t>
      </w:r>
      <w:r>
        <w:rPr>
          <w:rFonts w:hint="eastAsia" w:eastAsia="仿宋_GB2312" w:cs="仿宋_GB2312"/>
          <w:b/>
          <w:bCs/>
          <w:sz w:val="32"/>
          <w:szCs w:val="32"/>
        </w:rPr>
        <w:t>：</w:t>
      </w:r>
      <w:r>
        <w:rPr>
          <w:rFonts w:hint="eastAsia" w:eastAsia="仿宋_GB2312" w:cs="仿宋_GB2312"/>
          <w:b/>
          <w:bCs/>
          <w:sz w:val="32"/>
          <w:szCs w:val="32"/>
          <w:u w:val="single"/>
        </w:rPr>
        <w:t xml:space="preserve">   </w:t>
      </w:r>
      <w:r>
        <w:rPr>
          <w:rFonts w:hint="eastAsia" w:ascii="方正小标宋简体" w:hAnsi="宋体" w:eastAsia="方正小标宋简体" w:cs="方正小标宋简体"/>
          <w:sz w:val="28"/>
          <w:szCs w:val="28"/>
          <w:u w:val="single"/>
        </w:rPr>
        <w:t xml:space="preserve">□实施过程评价                  ☑完成结果评价 </w:t>
      </w:r>
    </w:p>
    <w:p>
      <w:pPr>
        <w:spacing w:line="578" w:lineRule="exact"/>
        <w:rPr>
          <w:rFonts w:hint="eastAsia" w:eastAsia="仿宋_GB2312" w:cs="仿宋_GB2312"/>
          <w:sz w:val="32"/>
          <w:szCs w:val="32"/>
        </w:rPr>
      </w:pPr>
    </w:p>
    <w:p>
      <w:pPr>
        <w:spacing w:line="600" w:lineRule="atLeast"/>
        <w:ind w:right="-13" w:rightChars="-6"/>
        <w:rPr>
          <w:rFonts w:hint="eastAsia" w:ascii="方正小标宋简体" w:hAnsi="宋体" w:eastAsia="方正小标宋简体" w:cs="方正小标宋简体"/>
          <w:sz w:val="28"/>
          <w:szCs w:val="28"/>
        </w:rPr>
      </w:pPr>
      <w:r>
        <w:rPr>
          <w:rFonts w:hint="eastAsia" w:ascii="方正小标宋简体" w:hAnsi="宋体" w:eastAsia="方正小标宋简体" w:cs="方正小标宋简体"/>
          <w:sz w:val="28"/>
          <w:szCs w:val="28"/>
        </w:rPr>
        <w:t>项目名称：</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新建区教体局2020-2021年校园提升改造项目    </w:t>
      </w:r>
      <w:r>
        <w:rPr>
          <w:rFonts w:hint="eastAsia" w:ascii="方正小标宋简体" w:hAnsi="宋体" w:eastAsia="方正小标宋简体" w:cs="方正小标宋简体"/>
          <w:sz w:val="28"/>
          <w:szCs w:val="28"/>
          <w:u w:val="thick"/>
        </w:rPr>
        <w:t xml:space="preserve"> </w:t>
      </w:r>
    </w:p>
    <w:p>
      <w:pPr>
        <w:spacing w:line="600" w:lineRule="atLeast"/>
        <w:rPr>
          <w:rFonts w:hint="eastAsia"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single"/>
        </w:rPr>
      </w:pPr>
      <w:r>
        <w:rPr>
          <w:rFonts w:hint="eastAsia" w:ascii="方正小标宋简体" w:hAnsi="宋体" w:eastAsia="方正小标宋简体" w:cs="方正小标宋简体"/>
          <w:sz w:val="28"/>
          <w:szCs w:val="28"/>
        </w:rPr>
        <w:t>项目单位：</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新建区教育体育局    </w:t>
      </w:r>
      <w:r>
        <w:rPr>
          <w:rFonts w:hint="eastAsia" w:ascii="方正小标宋简体" w:hAnsi="宋体" w:eastAsia="方正小标宋简体" w:cs="方正小标宋简体"/>
          <w:sz w:val="28"/>
          <w:szCs w:val="28"/>
          <w:u w:val="thick"/>
        </w:rPr>
        <w:t xml:space="preserve">              </w:t>
      </w:r>
    </w:p>
    <w:p>
      <w:pPr>
        <w:spacing w:line="600" w:lineRule="atLeast"/>
        <w:rPr>
          <w:rFonts w:hint="eastAsia"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主管部门：</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新建区教育体育局</w:t>
      </w:r>
      <w:r>
        <w:rPr>
          <w:rFonts w:hint="eastAsia" w:ascii="方正小标宋简体" w:hAnsi="宋体" w:eastAsia="方正小标宋简体" w:cs="方正小标宋简体"/>
          <w:sz w:val="28"/>
          <w:szCs w:val="28"/>
          <w:u w:val="thick"/>
        </w:rPr>
        <w:t xml:space="preserve">                  </w:t>
      </w:r>
    </w:p>
    <w:p>
      <w:pPr>
        <w:spacing w:line="600" w:lineRule="atLeast"/>
        <w:rPr>
          <w:rFonts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评价时间：</w:t>
      </w:r>
      <w:r>
        <w:rPr>
          <w:rFonts w:hint="eastAsia" w:ascii="方正小标宋简体" w:hAnsi="宋体" w:eastAsia="方正小标宋简体" w:cs="方正小标宋简体"/>
          <w:sz w:val="28"/>
          <w:szCs w:val="28"/>
          <w:u w:val="thick"/>
        </w:rPr>
        <w:t xml:space="preserve">         2022年 1月1日至2022年 12月31日      </w:t>
      </w:r>
    </w:p>
    <w:p>
      <w:pPr>
        <w:spacing w:line="600" w:lineRule="atLeast"/>
        <w:rPr>
          <w:rFonts w:hint="eastAsia" w:ascii="方正小标宋简体" w:hAnsi="宋体" w:eastAsia="方正小标宋简体" w:cs="方正小标宋简体"/>
          <w:sz w:val="28"/>
          <w:szCs w:val="28"/>
        </w:rPr>
      </w:pPr>
    </w:p>
    <w:p>
      <w:pPr>
        <w:spacing w:line="600" w:lineRule="atLeast"/>
        <w:rPr>
          <w:rFonts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组织方式：</w:t>
      </w:r>
      <w:r>
        <w:rPr>
          <w:rFonts w:hint="eastAsia" w:ascii="方正小标宋简体" w:hAnsi="宋体" w:eastAsia="方正小标宋简体" w:cs="方正小标宋简体"/>
          <w:sz w:val="28"/>
          <w:szCs w:val="28"/>
          <w:u w:val="thick"/>
        </w:rPr>
        <w:t xml:space="preserve">□财政部门         ☑主管部门          ☑项目单位 </w:t>
      </w:r>
    </w:p>
    <w:p>
      <w:pPr>
        <w:spacing w:line="600" w:lineRule="atLeast"/>
        <w:rPr>
          <w:rFonts w:ascii="方正小标宋简体" w:hAnsi="宋体" w:eastAsia="方正小标宋简体" w:cs="方正小标宋简体"/>
          <w:sz w:val="28"/>
          <w:szCs w:val="28"/>
        </w:rPr>
      </w:pPr>
    </w:p>
    <w:p>
      <w:pPr>
        <w:spacing w:line="600" w:lineRule="atLeast"/>
        <w:rPr>
          <w:rFonts w:hint="eastAsia" w:ascii="黑体" w:hAnsi="黑体" w:eastAsia="黑体" w:cs="黑体"/>
          <w:sz w:val="32"/>
          <w:szCs w:val="32"/>
        </w:rPr>
      </w:pPr>
      <w:r>
        <w:rPr>
          <w:rFonts w:hint="eastAsia" w:ascii="方正小标宋简体" w:hAnsi="宋体" w:eastAsia="方正小标宋简体" w:cs="方正小标宋简体"/>
          <w:sz w:val="28"/>
          <w:szCs w:val="28"/>
        </w:rPr>
        <w:t>评价机构：</w:t>
      </w:r>
      <w:r>
        <w:rPr>
          <w:rFonts w:hint="eastAsia" w:ascii="方正小标宋简体" w:hAnsi="宋体" w:eastAsia="方正小标宋简体" w:cs="方正小标宋简体"/>
          <w:sz w:val="28"/>
          <w:szCs w:val="28"/>
          <w:u w:val="thick"/>
        </w:rPr>
        <w:t xml:space="preserve">□第三方机构       □专家组       </w:t>
      </w:r>
      <w:r>
        <w:rPr>
          <w:rFonts w:ascii="Segoe UI Symbol" w:hAnsi="Segoe UI Symbol" w:eastAsia="方正小标宋简体" w:cs="Segoe UI Symbol"/>
          <w:sz w:val="28"/>
          <w:szCs w:val="28"/>
          <w:u w:val="thick"/>
        </w:rPr>
        <w:t>☑</w:t>
      </w:r>
      <w:r>
        <w:rPr>
          <w:rFonts w:hint="eastAsia" w:ascii="方正小标宋简体" w:hAnsi="宋体" w:eastAsia="方正小标宋简体" w:cs="方正小标宋简体"/>
          <w:sz w:val="28"/>
          <w:szCs w:val="28"/>
          <w:u w:val="thick"/>
        </w:rPr>
        <w:t xml:space="preserve">项目单位评价组 </w:t>
      </w:r>
    </w:p>
    <w:p>
      <w:pPr>
        <w:spacing w:line="578" w:lineRule="exact"/>
        <w:ind w:right="140"/>
        <w:rPr>
          <w:rFonts w:hint="eastAsia" w:ascii="黑体" w:hAnsi="黑体" w:eastAsia="黑体" w:cs="黑体"/>
          <w:sz w:val="32"/>
          <w:szCs w:val="32"/>
        </w:rPr>
      </w:pPr>
    </w:p>
    <w:p>
      <w:pPr>
        <w:spacing w:line="578" w:lineRule="exact"/>
        <w:ind w:firstLine="280" w:firstLineChars="100"/>
        <w:jc w:val="center"/>
        <w:rPr>
          <w:rFonts w:hint="eastAsia" w:eastAsia="仿宋_GB2312" w:cs="仿宋_GB2312"/>
          <w:sz w:val="28"/>
          <w:szCs w:val="28"/>
        </w:rPr>
      </w:pPr>
      <w:r>
        <w:rPr>
          <w:rFonts w:hint="eastAsia" w:ascii="方正小标宋简体" w:hAnsi="宋体" w:eastAsia="方正小标宋简体" w:cs="方正小标宋简体"/>
          <w:sz w:val="28"/>
          <w:szCs w:val="28"/>
        </w:rPr>
        <w:t xml:space="preserve">上报时间：2023 年 </w:t>
      </w:r>
      <w:r>
        <w:rPr>
          <w:rFonts w:hint="eastAsia" w:ascii="方正小标宋简体" w:hAnsi="宋体" w:eastAsia="方正小标宋简体" w:cs="方正小标宋简体"/>
          <w:sz w:val="28"/>
          <w:szCs w:val="28"/>
          <w:lang w:val="en-US" w:eastAsia="zh-CN"/>
        </w:rPr>
        <w:t>4</w:t>
      </w:r>
      <w:r>
        <w:rPr>
          <w:rFonts w:hint="eastAsia" w:ascii="方正小标宋简体" w:hAnsi="宋体" w:eastAsia="方正小标宋简体" w:cs="方正小标宋简体"/>
          <w:sz w:val="28"/>
          <w:szCs w:val="28"/>
        </w:rPr>
        <w:t xml:space="preserve"> 月 </w:t>
      </w:r>
      <w:r>
        <w:rPr>
          <w:rFonts w:hint="eastAsia" w:ascii="方正小标宋简体" w:hAnsi="宋体" w:eastAsia="方正小标宋简体" w:cs="方正小标宋简体"/>
          <w:sz w:val="28"/>
          <w:szCs w:val="28"/>
          <w:lang w:val="en-US" w:eastAsia="zh-CN"/>
        </w:rPr>
        <w:t>25</w:t>
      </w:r>
      <w:r>
        <w:rPr>
          <w:rFonts w:hint="eastAsia" w:ascii="方正小标宋简体" w:hAnsi="宋体" w:eastAsia="方正小标宋简体" w:cs="方正小标宋简体"/>
          <w:sz w:val="28"/>
          <w:szCs w:val="28"/>
        </w:rPr>
        <w:t>日</w:t>
      </w:r>
    </w:p>
    <w:p>
      <w:pPr>
        <w:keepNext w:val="0"/>
        <w:keepLines w:val="0"/>
        <w:pageBreakBefore w:val="0"/>
        <w:widowControl w:val="0"/>
        <w:kinsoku/>
        <w:wordWrap/>
        <w:overflowPunct/>
        <w:topLinePunct w:val="0"/>
        <w:autoSpaceDE/>
        <w:autoSpaceDN/>
        <w:bidi w:val="0"/>
        <w:adjustRightInd/>
        <w:snapToGrid/>
        <w:spacing w:line="578" w:lineRule="exact"/>
        <w:ind w:right="0" w:firstLine="280" w:firstLineChars="100"/>
        <w:jc w:val="center"/>
        <w:textAlignment w:val="auto"/>
        <w:rPr>
          <w:rFonts w:hint="eastAsia" w:ascii="Times New Roman" w:hAnsi="Times New Roman" w:eastAsia="仿宋_GB2312" w:cs="仿宋_GB2312"/>
          <w:color w:val="auto"/>
          <w:kern w:val="2"/>
          <w:sz w:val="28"/>
          <w:szCs w:val="28"/>
          <w:lang w:val="en-US" w:eastAsia="zh-CN" w:bidi="ar-SA"/>
        </w:rPr>
      </w:pPr>
    </w:p>
    <w:p>
      <w:pPr>
        <w:jc w:val="center"/>
        <w:rPr>
          <w:rFonts w:hint="eastAsia" w:ascii="黑体" w:hAnsi="黑体" w:eastAsia="黑体" w:cs="黑体"/>
          <w:color w:val="auto"/>
          <w:sz w:val="32"/>
          <w:szCs w:val="32"/>
        </w:rPr>
        <w:sectPr>
          <w:headerReference r:id="rId4" w:type="first"/>
          <w:headerReference r:id="rId3" w:type="default"/>
          <w:pgSz w:w="11906" w:h="16838"/>
          <w:pgMar w:top="1797" w:right="1440" w:bottom="1797" w:left="1440" w:header="850" w:footer="992" w:gutter="0"/>
          <w:cols w:space="0" w:num="1"/>
          <w:rtlGutter w:val="0"/>
          <w:docGrid w:type="lines" w:linePitch="312" w:charSpace="0"/>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2"/>
        <w:rPr>
          <w:rFonts w:ascii="黑体" w:hAnsi="黑体" w:eastAsia="黑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8"/>
          <w:szCs w:val="28"/>
          <w:lang w:val="en-US" w:eastAsia="zh-CN" w:bidi="ar-SA"/>
        </w:rPr>
      </w:pPr>
      <w:bookmarkStart w:id="18" w:name="_Toc30856"/>
      <w:bookmarkStart w:id="19" w:name="_Toc512441856"/>
      <w:r>
        <w:rPr>
          <w:rFonts w:hint="eastAsia" w:ascii="黑体" w:hAnsi="黑体" w:eastAsia="黑体" w:cs="黑体"/>
          <w:b w:val="0"/>
          <w:bCs w:val="0"/>
          <w:color w:val="auto"/>
          <w:sz w:val="32"/>
          <w:szCs w:val="32"/>
          <w:shd w:val="clear" w:color="auto" w:fill="auto"/>
        </w:rPr>
        <w:t>目</w:t>
      </w:r>
      <w:r>
        <w:rPr>
          <w:rFonts w:hint="eastAsia" w:ascii="黑体" w:hAnsi="黑体" w:eastAsia="黑体" w:cs="黑体"/>
          <w:b w:val="0"/>
          <w:bCs w:val="0"/>
          <w:color w:val="auto"/>
          <w:sz w:val="32"/>
          <w:szCs w:val="32"/>
          <w:shd w:val="clear" w:color="auto" w:fill="auto"/>
          <w:lang w:val="en-US" w:eastAsia="zh-CN"/>
        </w:rPr>
        <w:t xml:space="preserve"> </w:t>
      </w:r>
      <w:r>
        <w:rPr>
          <w:rFonts w:hint="eastAsia" w:ascii="黑体" w:hAnsi="黑体" w:eastAsia="黑体" w:cs="黑体"/>
          <w:b w:val="0"/>
          <w:bCs w:val="0"/>
          <w:color w:val="auto"/>
          <w:sz w:val="32"/>
          <w:szCs w:val="32"/>
          <w:shd w:val="clear" w:color="auto" w:fill="auto"/>
        </w:rPr>
        <w:t>录</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"1-3" \h \u </w:instrText>
      </w:r>
      <w:r>
        <w:rPr>
          <w:rFonts w:hint="eastAsia" w:ascii="仿宋" w:hAnsi="仿宋" w:eastAsia="仿宋" w:cs="仿宋"/>
          <w:color w:val="auto"/>
          <w:sz w:val="28"/>
          <w:szCs w:val="28"/>
        </w:rPr>
        <w:fldChar w:fldCharType="separate"/>
      </w:r>
    </w:p>
    <w:p>
      <w:pPr>
        <w:pStyle w:val="12"/>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_Toc2079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前 言</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_Toc2079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2"/>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_Toc22412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一、基本情况</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_Toc22412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_Toc12653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（一）项目概况</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_Toc12653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_Toc28817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（二）项目绩效目标</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_Toc28817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4</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2"/>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_Toc19655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二、绩效评价工作情况</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_Toc19655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5</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_Toc9761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（一）绩效评价目的、对象和范围</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_Toc9761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5</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_Toc19531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（二）绩效评价原则、评价指标体系、评价方法、评价标准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_Toc19531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6</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_Toc30587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（三）绩效评价工作过程</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_Toc30587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9</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2"/>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_Toc14032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三、综合评价情况及评价结论</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_Toc14032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2"/>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_Toc17433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四、绩效评价指标分析</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_Toc17433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13</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_Toc27251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（一）项目决策情况（20分）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_Toc27251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13</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_Toc9869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（二）项目过程情况（20分）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_Toc9869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15</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_Toc5027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（三）项目产出情况（35分）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_Toc5027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17</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_Toc211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（四）项目效益情况（25分）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_Toc211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19</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2"/>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_Toc21149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五、主要经验及做法、存在的问题及原因分析</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_Toc21149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_Toc24948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（一）项目实施经验及做法</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_Toc24948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21</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_Toc9126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（二）存在的问题及原因分析</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_Toc9126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21</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2"/>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_Toc32316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六、有关建议</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_Toc32316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2"/>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_Toc8834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七、其他需要说明的问题</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_Toc8834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2"/>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_Toc407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附件1：项目支出绩效评分表</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_Toc407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23</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2"/>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sectPr>
          <w:headerReference r:id="rId6" w:type="first"/>
          <w:footerReference r:id="rId8" w:type="first"/>
          <w:headerReference r:id="rId5" w:type="default"/>
          <w:footerReference r:id="rId7" w:type="default"/>
          <w:pgSz w:w="11906" w:h="16838"/>
          <w:pgMar w:top="1797" w:right="1440" w:bottom="1797" w:left="1440" w:header="850" w:footer="992" w:gutter="0"/>
          <w:pgBorders>
            <w:top w:val="none" w:sz="0" w:space="0"/>
            <w:left w:val="none" w:sz="0" w:space="0"/>
            <w:bottom w:val="none" w:sz="0" w:space="0"/>
            <w:right w:val="none" w:sz="0" w:space="0"/>
          </w:pgBorders>
          <w:pgNumType w:fmt="upperRoman" w:start="1"/>
          <w:cols w:space="0" w:num="1"/>
          <w:rtlGutter w:val="0"/>
          <w:docGrid w:type="lines" w:linePitch="312" w:charSpace="0"/>
        </w:sectPr>
      </w:pPr>
      <w:r>
        <w:rPr>
          <w:rFonts w:hint="eastAsia" w:ascii="仿宋" w:hAnsi="仿宋" w:eastAsia="仿宋" w:cs="仿宋"/>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eastAsia="zh-CN"/>
        </w:rPr>
        <w:t>新建区教</w:t>
      </w:r>
      <w:r>
        <w:rPr>
          <w:rFonts w:hint="eastAsia" w:ascii="方正小标宋简体" w:hAnsi="方正小标宋简体" w:eastAsia="方正小标宋简体" w:cs="方正小标宋简体"/>
          <w:color w:val="auto"/>
          <w:sz w:val="36"/>
          <w:szCs w:val="36"/>
          <w:lang w:val="en-US" w:eastAsia="zh-CN"/>
        </w:rPr>
        <w:t>育体育</w:t>
      </w:r>
      <w:r>
        <w:rPr>
          <w:rFonts w:hint="eastAsia" w:ascii="方正小标宋简体" w:hAnsi="方正小标宋简体" w:eastAsia="方正小标宋简体" w:cs="方正小标宋简体"/>
          <w:color w:val="auto"/>
          <w:sz w:val="36"/>
          <w:szCs w:val="36"/>
          <w:lang w:eastAsia="zh-CN"/>
        </w:rPr>
        <w:t>局</w:t>
      </w:r>
      <w:r>
        <w:rPr>
          <w:rFonts w:hint="eastAsia" w:ascii="方正小标宋简体" w:hAnsi="方正小标宋简体" w:eastAsia="方正小标宋简体" w:cs="方正小标宋简体"/>
          <w:color w:val="auto"/>
          <w:sz w:val="36"/>
          <w:szCs w:val="36"/>
          <w:lang w:val="en-US" w:eastAsia="zh-CN"/>
        </w:rPr>
        <w:t>2022年度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2020-2021年校园提升改造项目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绩效评价报告</w:t>
      </w:r>
    </w:p>
    <w:p>
      <w:pPr>
        <w:pStyle w:val="4"/>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b w:val="0"/>
          <w:bCs w:val="0"/>
          <w:lang w:val="en-US" w:eastAsia="zh-CN"/>
        </w:rPr>
      </w:pPr>
      <w:bookmarkStart w:id="20" w:name="_Toc2079"/>
      <w:r>
        <w:rPr>
          <w:rFonts w:hint="eastAsia"/>
          <w:b w:val="0"/>
          <w:bCs w:val="0"/>
          <w:lang w:val="en-US" w:eastAsia="zh-CN"/>
        </w:rPr>
        <w:t>前 言</w:t>
      </w:r>
      <w:bookmarkEnd w:id="18"/>
      <w:bookmarkEnd w:id="19"/>
      <w:bookmarkEnd w:id="20"/>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highlight w:val="yellow"/>
        </w:rPr>
      </w:pPr>
      <w:bookmarkStart w:id="21" w:name="_Toc512441857"/>
      <w:bookmarkStart w:id="22" w:name="_Toc11027"/>
      <w:r>
        <w:rPr>
          <w:rFonts w:hint="eastAsia" w:ascii="Times New Roman" w:hAnsi="Times New Roman" w:eastAsia="仿宋_GB2312" w:cs="仿宋_GB2312"/>
          <w:b w:val="0"/>
          <w:bCs w:val="0"/>
          <w:color w:val="auto"/>
          <w:kern w:val="2"/>
          <w:sz w:val="28"/>
          <w:szCs w:val="28"/>
          <w:lang w:val="en-US" w:eastAsia="zh-CN" w:bidi="ar-SA"/>
        </w:rPr>
        <w:t>为深入贯彻落实财政部《项目支出绩效评价管理办法》（财预〔2020〕10号）、《中共江西省委、江西省人民政府关于全面实施预算绩效管理的意见》（赣发〔2019〕8号）、</w:t>
      </w:r>
      <w:r>
        <w:rPr>
          <w:rFonts w:hint="eastAsia" w:ascii="Times New Roman" w:hAnsi="Times New Roman" w:eastAsia="仿宋_GB2312" w:cs="仿宋_GB2312"/>
          <w:color w:val="auto"/>
          <w:sz w:val="28"/>
          <w:szCs w:val="28"/>
          <w:lang w:val="en-US" w:eastAsia="zh-CN"/>
        </w:rPr>
        <w:t>《南昌市新建区财政局关于开展2022年度单位自评及部门评价工作的通知》（新财字〔2023〕11号）</w:t>
      </w:r>
      <w:r>
        <w:rPr>
          <w:rFonts w:hint="eastAsia" w:ascii="Times New Roman" w:hAnsi="Times New Roman" w:eastAsia="仿宋_GB2312" w:cs="仿宋_GB2312"/>
          <w:color w:val="auto"/>
          <w:sz w:val="28"/>
          <w:szCs w:val="28"/>
          <w:lang w:eastAsia="zh-CN"/>
        </w:rPr>
        <w:t>等文件精神</w:t>
      </w:r>
      <w:r>
        <w:rPr>
          <w:rFonts w:hint="eastAsia" w:ascii="Times New Roman" w:hAnsi="Times New Roman" w:eastAsia="仿宋_GB2312" w:cs="仿宋_GB2312"/>
          <w:b w:val="0"/>
          <w:bCs w:val="0"/>
          <w:color w:val="auto"/>
          <w:kern w:val="2"/>
          <w:sz w:val="28"/>
          <w:szCs w:val="28"/>
          <w:lang w:val="en-US" w:eastAsia="zh-CN" w:bidi="ar-SA"/>
        </w:rPr>
        <w:t>，为强化预算支出主体责任，提高财政资源配置和使用效率。根据绩效评价有关文件及相关规定，按照绩效评价工作的一般准则，</w:t>
      </w:r>
      <w:r>
        <w:rPr>
          <w:rFonts w:hint="eastAsia" w:ascii="仿宋" w:hAnsi="仿宋" w:eastAsia="仿宋" w:cs="仿宋"/>
          <w:snapToGrid w:val="0"/>
          <w:color w:val="000000"/>
          <w:spacing w:val="2"/>
          <w:kern w:val="0"/>
          <w:sz w:val="28"/>
          <w:szCs w:val="28"/>
          <w:lang w:val="en-US" w:eastAsia="zh-CN"/>
        </w:rPr>
        <w:t>新建区教育体育局</w:t>
      </w:r>
      <w:r>
        <w:rPr>
          <w:rFonts w:hint="eastAsia" w:ascii="仿宋" w:hAnsi="仿宋" w:eastAsia="仿宋" w:cs="仿宋"/>
          <w:snapToGrid w:val="0"/>
          <w:color w:val="000000"/>
          <w:spacing w:val="2"/>
          <w:kern w:val="0"/>
          <w:sz w:val="28"/>
          <w:szCs w:val="28"/>
        </w:rPr>
        <w:t>组织成立了部门绩效评价组对“</w:t>
      </w:r>
      <w:r>
        <w:rPr>
          <w:rFonts w:hint="eastAsia" w:ascii="仿宋" w:hAnsi="仿宋" w:eastAsia="仿宋" w:cs="仿宋"/>
          <w:snapToGrid w:val="0"/>
          <w:color w:val="000000"/>
          <w:spacing w:val="2"/>
          <w:kern w:val="0"/>
          <w:sz w:val="28"/>
          <w:szCs w:val="28"/>
          <w:lang w:val="en-US" w:eastAsia="zh-CN"/>
        </w:rPr>
        <w:t>新建区教体局2020-2021年校园提升改造项目</w:t>
      </w:r>
      <w:r>
        <w:rPr>
          <w:rFonts w:hint="eastAsia" w:ascii="仿宋" w:hAnsi="仿宋" w:eastAsia="仿宋" w:cs="仿宋"/>
          <w:snapToGrid w:val="0"/>
          <w:color w:val="000000"/>
          <w:spacing w:val="2"/>
          <w:kern w:val="0"/>
          <w:sz w:val="28"/>
          <w:szCs w:val="28"/>
        </w:rPr>
        <w:t>”支出绩效实施开展了部门评价工作</w:t>
      </w:r>
      <w:r>
        <w:rPr>
          <w:rFonts w:hint="eastAsia" w:ascii="Times New Roman" w:hAnsi="Times New Roman" w:eastAsia="仿宋_GB2312" w:cs="仿宋_GB2312"/>
          <w:color w:val="auto"/>
          <w:sz w:val="28"/>
          <w:szCs w:val="28"/>
          <w:lang w:eastAsia="zh-CN"/>
        </w:rPr>
        <w:t>，</w:t>
      </w:r>
      <w:r>
        <w:rPr>
          <w:rFonts w:hint="eastAsia" w:ascii="仿宋" w:hAnsi="仿宋" w:eastAsia="仿宋" w:cs="仿宋"/>
          <w:snapToGrid w:val="0"/>
          <w:color w:val="000000"/>
          <w:spacing w:val="2"/>
          <w:kern w:val="0"/>
          <w:sz w:val="28"/>
          <w:szCs w:val="28"/>
        </w:rPr>
        <w:t>现将评价情况报告如下：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Times New Roman" w:hAnsi="Times New Roman" w:eastAsia="黑体" w:cs="黑体"/>
          <w:b/>
          <w:bCs/>
          <w:color w:val="auto"/>
          <w:kern w:val="44"/>
          <w:sz w:val="32"/>
          <w:szCs w:val="32"/>
          <w:lang w:val="en-US" w:eastAsia="zh-CN" w:bidi="ar-SA"/>
        </w:rPr>
      </w:pPr>
      <w:bookmarkStart w:id="23" w:name="_Toc22412"/>
      <w:r>
        <w:rPr>
          <w:rFonts w:hint="eastAsia" w:ascii="Times New Roman" w:hAnsi="Times New Roman" w:eastAsia="黑体" w:cs="黑体"/>
          <w:b/>
          <w:bCs/>
          <w:color w:val="auto"/>
          <w:kern w:val="44"/>
          <w:sz w:val="32"/>
          <w:szCs w:val="32"/>
          <w:lang w:val="en-US" w:eastAsia="zh-CN" w:bidi="ar-SA"/>
        </w:rPr>
        <w:t>一、基本情况</w:t>
      </w:r>
      <w:bookmarkEnd w:id="21"/>
      <w:bookmarkEnd w:id="22"/>
      <w:bookmarkEnd w:id="23"/>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24" w:name="_Toc512441858"/>
      <w:bookmarkStart w:id="25" w:name="_Toc12653"/>
      <w:bookmarkStart w:id="26" w:name="_Toc15980"/>
      <w:r>
        <w:rPr>
          <w:rFonts w:hint="eastAsia" w:ascii="Times New Roman" w:hAnsi="Times New Roman" w:eastAsia="楷体_GB2312" w:cs="楷体_GB2312"/>
          <w:color w:val="auto"/>
        </w:rPr>
        <w:t>（一）项目概况</w:t>
      </w:r>
      <w:bookmarkEnd w:id="24"/>
      <w:bookmarkEnd w:id="25"/>
      <w:bookmarkEnd w:id="26"/>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highlight w:val="none"/>
        </w:rPr>
      </w:pPr>
      <w:bookmarkStart w:id="27" w:name="_Toc28276"/>
      <w:bookmarkStart w:id="28" w:name="_Toc4737"/>
      <w:bookmarkStart w:id="29" w:name="_Toc30227"/>
      <w:bookmarkStart w:id="30" w:name="_Toc29479"/>
      <w:bookmarkStart w:id="31" w:name="_Toc7942"/>
      <w:bookmarkStart w:id="32" w:name="_Toc20610"/>
      <w:r>
        <w:rPr>
          <w:rFonts w:ascii="Times New Roman" w:hAnsi="Times New Roman" w:eastAsia="仿宋_GB2312" w:cs="Times New Roman"/>
          <w:color w:val="auto"/>
          <w:highlight w:val="none"/>
        </w:rPr>
        <w:t>1.</w:t>
      </w:r>
      <w:r>
        <w:rPr>
          <w:rFonts w:hint="eastAsia" w:ascii="Times New Roman" w:hAnsi="Times New Roman" w:eastAsia="仿宋_GB2312" w:cs="仿宋_GB2312"/>
          <w:color w:val="auto"/>
          <w:highlight w:val="none"/>
        </w:rPr>
        <w:t>项目背景</w:t>
      </w:r>
      <w:bookmarkEnd w:id="27"/>
      <w:bookmarkEnd w:id="28"/>
      <w:bookmarkEnd w:id="29"/>
      <w:bookmarkEnd w:id="30"/>
      <w:bookmarkEnd w:id="31"/>
      <w:bookmarkEnd w:id="32"/>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eastAsia="仿宋_GB2312" w:cs="仿宋_GB2312"/>
          <w:b w:val="0"/>
          <w:bCs w:val="0"/>
          <w:color w:val="auto"/>
          <w:kern w:val="2"/>
          <w:sz w:val="28"/>
          <w:szCs w:val="28"/>
          <w:highlight w:val="none"/>
          <w:lang w:val="en-US" w:eastAsia="zh-CN" w:bidi="ar-SA"/>
        </w:rPr>
      </w:pPr>
      <w:bookmarkStart w:id="33" w:name="_Toc512441860"/>
      <w:bookmarkStart w:id="34" w:name="_Toc26037"/>
      <w:r>
        <w:rPr>
          <w:rFonts w:hint="eastAsia" w:eastAsia="仿宋_GB2312" w:cs="仿宋_GB2312"/>
          <w:b w:val="0"/>
          <w:bCs w:val="0"/>
          <w:color w:val="auto"/>
          <w:kern w:val="2"/>
          <w:sz w:val="28"/>
          <w:szCs w:val="28"/>
          <w:lang w:val="en-US" w:eastAsia="zh-CN" w:bidi="ar-SA"/>
        </w:rPr>
        <w:t>基础教育是面向全体学生的国民素质教育，是现代国民教育体系的基石，在立德树人中具有奠基性作用，其根本宗旨是为提高全民族的素质打下扎实的基础，为全体适龄儿童少年终身学习和参与社会生活打下良好的基础，同时对于提高中华民族的素质，培养各级各类人才，促进社会主义现代化建设具有全局性、基础性和先导性的作用。多年来，国家坚持教育适度超前发展，把基础教育摆在优先地位，并作为基础设施和教育事业发展的重点领域予以保障；</w:t>
      </w:r>
      <w:r>
        <w:rPr>
          <w:rFonts w:hint="eastAsia" w:eastAsia="仿宋_GB2312" w:cs="仿宋_GB2312"/>
          <w:b w:val="0"/>
          <w:bCs w:val="0"/>
          <w:color w:val="auto"/>
          <w:kern w:val="2"/>
          <w:sz w:val="28"/>
          <w:szCs w:val="28"/>
          <w:highlight w:val="none"/>
          <w:lang w:val="en-US" w:eastAsia="zh-CN" w:bidi="ar-SA"/>
        </w:rPr>
        <w:t>当前，新建区常住人口的快速增长与教育资源不足和不平衡的问题已经成为区内教育事业发展的主要矛盾，各街镇、各学段都出现由于人口导入的区域差异、人口高峰的年龄特征等，导致供求不均等问题。</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eastAsia="仿宋_GB2312" w:cs="仿宋_GB2312"/>
          <w:b w:val="0"/>
          <w:bCs w:val="0"/>
          <w:color w:val="auto"/>
          <w:kern w:val="2"/>
          <w:sz w:val="28"/>
          <w:szCs w:val="28"/>
          <w:highlight w:val="none"/>
          <w:lang w:val="en-US" w:eastAsia="zh-CN" w:bidi="ar-SA"/>
        </w:rPr>
      </w:pPr>
      <w:r>
        <w:rPr>
          <w:rFonts w:hint="eastAsia" w:eastAsia="仿宋_GB2312" w:cs="仿宋_GB2312"/>
          <w:b w:val="0"/>
          <w:bCs w:val="0"/>
          <w:color w:val="auto"/>
          <w:kern w:val="2"/>
          <w:sz w:val="28"/>
          <w:szCs w:val="28"/>
          <w:highlight w:val="none"/>
          <w:lang w:val="en-US" w:eastAsia="zh-CN" w:bidi="ar-SA"/>
        </w:rPr>
        <w:t>为满足人们对优质教育的获得</w:t>
      </w:r>
      <w:r>
        <w:rPr>
          <w:rFonts w:hint="eastAsia" w:ascii="Times New Roman" w:hAnsi="Times New Roman" w:eastAsia="仿宋_GB2312" w:cs="仿宋_GB2312"/>
          <w:b w:val="0"/>
          <w:bCs w:val="0"/>
          <w:color w:val="auto"/>
          <w:kern w:val="2"/>
          <w:sz w:val="28"/>
          <w:szCs w:val="28"/>
          <w:highlight w:val="none"/>
          <w:lang w:val="en-US" w:eastAsia="zh-CN" w:bidi="ar-SA"/>
        </w:rPr>
        <w:t>感和幸福感及日益增长的教育需求，不断提升教育教学质量，整合优化教育资源，</w:t>
      </w:r>
      <w:r>
        <w:rPr>
          <w:rFonts w:hint="eastAsia" w:eastAsia="仿宋_GB2312" w:cs="仿宋_GB2312"/>
          <w:b w:val="0"/>
          <w:bCs w:val="0"/>
          <w:color w:val="auto"/>
          <w:kern w:val="2"/>
          <w:sz w:val="28"/>
          <w:szCs w:val="28"/>
          <w:highlight w:val="none"/>
          <w:lang w:val="en-US" w:eastAsia="zh-CN" w:bidi="ar-SA"/>
        </w:rPr>
        <w:t>新建区教育体育局</w:t>
      </w:r>
      <w:r>
        <w:rPr>
          <w:rFonts w:hint="eastAsia" w:ascii="Times New Roman" w:hAnsi="Times New Roman" w:eastAsia="仿宋_GB2312" w:cs="仿宋_GB2312"/>
          <w:b w:val="0"/>
          <w:bCs w:val="0"/>
          <w:color w:val="auto"/>
          <w:kern w:val="2"/>
          <w:sz w:val="28"/>
          <w:szCs w:val="28"/>
          <w:highlight w:val="none"/>
          <w:lang w:val="en-US" w:eastAsia="zh-CN" w:bidi="ar-SA"/>
        </w:rPr>
        <w:t>根据《区委办公室 区政府办公室关于印发&lt;新建区2020年“项目建设提速年”专项行动实施方案&gt;》（新办字〔2020〕</w:t>
      </w:r>
      <w:r>
        <w:rPr>
          <w:rFonts w:hint="eastAsia" w:eastAsia="仿宋_GB2312" w:cs="仿宋_GB2312"/>
          <w:b w:val="0"/>
          <w:bCs w:val="0"/>
          <w:color w:val="auto"/>
          <w:kern w:val="2"/>
          <w:sz w:val="28"/>
          <w:szCs w:val="28"/>
          <w:highlight w:val="none"/>
          <w:lang w:val="en-US" w:eastAsia="zh-CN" w:bidi="ar-SA"/>
        </w:rPr>
        <w:t>9号）开展新建区教体局2020-2021年校园提升改造项目，促进教育优质均衡发展，加大统筹力度，向优质教育资源薄弱地区延伸，以集团化、学区化办学扩大优质教育资源覆盖面，缩小区域教育差距，办好每一所家门口的学校，优化资源配置，加快建设大型居住社区配套学校。</w:t>
      </w:r>
    </w:p>
    <w:bookmarkEnd w:id="33"/>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35" w:name="_Toc3469"/>
      <w:bookmarkStart w:id="36" w:name="_Toc32088"/>
      <w:bookmarkStart w:id="37" w:name="_Toc17858"/>
      <w:bookmarkStart w:id="38" w:name="_Toc24995"/>
      <w:bookmarkStart w:id="39" w:name="_Toc29908"/>
      <w:r>
        <w:rPr>
          <w:rFonts w:ascii="Times New Roman" w:hAnsi="Times New Roman" w:eastAsia="仿宋_GB2312" w:cs="Times New Roman"/>
          <w:color w:val="auto"/>
        </w:rPr>
        <w:t>2.</w:t>
      </w:r>
      <w:r>
        <w:rPr>
          <w:rFonts w:hint="eastAsia" w:ascii="Times New Roman" w:hAnsi="Times New Roman" w:eastAsia="仿宋_GB2312" w:cs="Times New Roman"/>
          <w:color w:val="auto"/>
        </w:rPr>
        <w:t>项目主要内容及实施情况</w:t>
      </w:r>
      <w:bookmarkEnd w:id="35"/>
      <w:bookmarkEnd w:id="36"/>
      <w:bookmarkEnd w:id="37"/>
      <w:bookmarkEnd w:id="38"/>
      <w:bookmarkEnd w:id="39"/>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bookmarkStart w:id="40" w:name="_Hlk39134430"/>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）项目主要内容</w:t>
      </w:r>
      <w:bookmarkEnd w:id="40"/>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lang w:eastAsia="zh-CN"/>
        </w:rPr>
        <w:t>依据</w:t>
      </w:r>
      <w:r>
        <w:rPr>
          <w:rFonts w:hint="eastAsia" w:eastAsia="仿宋_GB2312" w:cs="仿宋_GB2312"/>
          <w:color w:val="auto"/>
          <w:sz w:val="28"/>
          <w:szCs w:val="28"/>
          <w:lang w:val="en-US" w:eastAsia="zh-CN"/>
        </w:rPr>
        <w:t>《区委办公室 区政府办公室关于印发&lt;新建区2020年“项目建设提速年”专项行动实施方案&gt;》（新办字〔2020〕9号）</w:t>
      </w:r>
      <w:r>
        <w:rPr>
          <w:rFonts w:hint="eastAsia" w:ascii="Times New Roman" w:hAnsi="Times New Roman" w:eastAsia="仿宋_GB2312" w:cs="仿宋_GB2312"/>
          <w:color w:val="auto"/>
          <w:sz w:val="28"/>
          <w:szCs w:val="28"/>
          <w:lang w:eastAsia="zh-CN"/>
        </w:rPr>
        <w:t>，</w:t>
      </w:r>
      <w:r>
        <w:rPr>
          <w:rFonts w:hint="eastAsia" w:eastAsia="仿宋_GB2312" w:cs="仿宋_GB2312"/>
          <w:b w:val="0"/>
          <w:bCs w:val="0"/>
          <w:color w:val="auto"/>
          <w:kern w:val="2"/>
          <w:sz w:val="28"/>
          <w:szCs w:val="28"/>
          <w:highlight w:val="none"/>
          <w:lang w:val="en-US" w:eastAsia="zh-CN" w:bidi="ar-SA"/>
        </w:rPr>
        <w:t>新建区教体局2020-2021年校园提升改造项目</w:t>
      </w:r>
      <w:r>
        <w:rPr>
          <w:rFonts w:hint="eastAsia" w:ascii="Times New Roman" w:hAnsi="Times New Roman" w:eastAsia="仿宋_GB2312" w:cs="仿宋_GB2312"/>
          <w:color w:val="auto"/>
          <w:sz w:val="28"/>
          <w:szCs w:val="28"/>
          <w:lang w:eastAsia="zh-CN"/>
        </w:rPr>
        <w:t>主要</w:t>
      </w:r>
      <w:r>
        <w:rPr>
          <w:rFonts w:hint="eastAsia" w:ascii="Times New Roman" w:hAnsi="Times New Roman" w:eastAsia="仿宋_GB2312" w:cs="仿宋_GB2312"/>
          <w:color w:val="auto"/>
          <w:sz w:val="28"/>
          <w:szCs w:val="28"/>
          <w:lang w:val="en-US" w:eastAsia="zh-CN"/>
        </w:rPr>
        <w:t>工作内容为</w:t>
      </w:r>
      <w:r>
        <w:rPr>
          <w:rFonts w:hint="eastAsia" w:eastAsia="仿宋_GB2312" w:cs="仿宋_GB2312"/>
          <w:color w:val="auto"/>
          <w:sz w:val="28"/>
          <w:szCs w:val="28"/>
          <w:lang w:val="en-US" w:eastAsia="zh-CN"/>
        </w:rPr>
        <w:t>：“①完成望城新区中学1所学校建设工程；②完成新建区竞晖学校、新建区第三中学、育明学校3所学校提升改造工程”。</w:t>
      </w:r>
      <w:r>
        <w:rPr>
          <w:rFonts w:hint="eastAsia" w:ascii="Times New Roman" w:hAnsi="Times New Roman" w:eastAsia="仿宋_GB2312" w:cs="仿宋_GB2312"/>
          <w:color w:val="auto"/>
          <w:sz w:val="28"/>
          <w:szCs w:val="28"/>
          <w:lang w:val="en-US" w:eastAsia="zh-CN"/>
        </w:rPr>
        <w:t>各所学校具体工程实施内容见</w:t>
      </w:r>
      <w:r>
        <w:rPr>
          <w:rFonts w:hint="eastAsia" w:eastAsia="仿宋_GB2312" w:cs="仿宋_GB2312"/>
          <w:color w:val="auto"/>
          <w:sz w:val="28"/>
          <w:szCs w:val="28"/>
          <w:lang w:val="en-US" w:eastAsia="zh-CN"/>
        </w:rPr>
        <w:t>详见</w:t>
      </w:r>
      <w:r>
        <w:rPr>
          <w:rFonts w:hint="eastAsia" w:ascii="Times New Roman" w:hAnsi="Times New Roman" w:eastAsia="仿宋_GB2312" w:cs="仿宋_GB2312"/>
          <w:color w:val="auto"/>
          <w:sz w:val="28"/>
          <w:szCs w:val="28"/>
          <w:lang w:val="en-US" w:eastAsia="zh-CN"/>
        </w:rPr>
        <w:t>表1：</w:t>
      </w:r>
    </w:p>
    <w:p>
      <w:pPr>
        <w:pageBreakBefore w:val="0"/>
        <w:widowControl w:val="0"/>
        <w:kinsoku/>
        <w:wordWrap/>
        <w:overflowPunct/>
        <w:topLinePunct w:val="0"/>
        <w:autoSpaceDE/>
        <w:autoSpaceDN/>
        <w:bidi w:val="0"/>
        <w:adjustRightInd/>
        <w:snapToGrid/>
        <w:spacing w:line="600" w:lineRule="exact"/>
        <w:ind w:firstLine="442" w:firstLineChars="200"/>
        <w:jc w:val="center"/>
        <w:textAlignment w:val="auto"/>
        <w:rPr>
          <w:rFonts w:hint="default" w:ascii="Times New Roman" w:hAnsi="Times New Roman" w:eastAsia="仿宋" w:cs="Times New Roman"/>
          <w:b/>
          <w:bCs/>
          <w:sz w:val="22"/>
          <w:szCs w:val="22"/>
          <w:lang w:val="en-US" w:eastAsia="zh-CN"/>
        </w:rPr>
      </w:pPr>
      <w:r>
        <w:rPr>
          <w:rFonts w:hint="default" w:ascii="Times New Roman" w:hAnsi="Times New Roman" w:eastAsia="仿宋" w:cs="Times New Roman"/>
          <w:b/>
          <w:bCs/>
          <w:sz w:val="22"/>
          <w:szCs w:val="22"/>
          <w:lang w:val="en-US" w:eastAsia="zh-CN"/>
        </w:rPr>
        <w:t>表</w:t>
      </w:r>
      <w:r>
        <w:rPr>
          <w:rFonts w:hint="eastAsia" w:ascii="Times New Roman" w:hAnsi="Times New Roman" w:eastAsia="仿宋" w:cs="Times New Roman"/>
          <w:b/>
          <w:bCs/>
          <w:sz w:val="22"/>
          <w:szCs w:val="22"/>
          <w:lang w:val="en-US" w:eastAsia="zh-CN"/>
        </w:rPr>
        <w:t>1</w:t>
      </w:r>
      <w:r>
        <w:rPr>
          <w:rFonts w:hint="default" w:ascii="Times New Roman" w:hAnsi="Times New Roman" w:eastAsia="仿宋" w:cs="Times New Roman"/>
          <w:b/>
          <w:bCs/>
          <w:sz w:val="22"/>
          <w:szCs w:val="22"/>
          <w:lang w:val="en-US" w:eastAsia="zh-CN"/>
        </w:rPr>
        <w:t>：</w:t>
      </w:r>
      <w:r>
        <w:rPr>
          <w:rFonts w:hint="eastAsia" w:ascii="Times New Roman" w:hAnsi="Times New Roman" w:eastAsia="仿宋" w:cs="Times New Roman"/>
          <w:b/>
          <w:bCs/>
          <w:sz w:val="22"/>
          <w:szCs w:val="22"/>
          <w:lang w:val="en-US" w:eastAsia="zh-CN"/>
        </w:rPr>
        <w:t>各所学校实施内容</w:t>
      </w:r>
      <w:r>
        <w:rPr>
          <w:rFonts w:hint="default" w:ascii="Times New Roman" w:hAnsi="Times New Roman" w:eastAsia="仿宋" w:cs="Times New Roman"/>
          <w:b/>
          <w:bCs/>
          <w:sz w:val="22"/>
          <w:szCs w:val="22"/>
          <w:lang w:val="en-US" w:eastAsia="zh-CN"/>
        </w:rPr>
        <w:t>一览表</w:t>
      </w: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2"/>
        <w:gridCol w:w="3350"/>
        <w:gridCol w:w="5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45" w:type="pct"/>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813" w:type="pct"/>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学校名称</w:t>
            </w:r>
          </w:p>
        </w:tc>
        <w:tc>
          <w:tcPr>
            <w:tcW w:w="2740" w:type="pct"/>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实施内容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望城新区中学</w:t>
            </w:r>
          </w:p>
        </w:tc>
        <w:tc>
          <w:tcPr>
            <w:tcW w:w="2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400" w:firstLineChars="20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小学部教学楼、中学部教学楼、图书馆、食堂、礼堂、人防地下室等，计划建设总面积32000平方米;新建塑胶运动场（含300米环形跑道、篮球场、排球场）：场地硬化、校门和围墙建设、绿化及校园文化建设等附属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竞晖学校</w:t>
            </w:r>
          </w:p>
        </w:tc>
        <w:tc>
          <w:tcPr>
            <w:tcW w:w="2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400" w:firstLineChars="20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建设总面积4000平方米，建设学术报告厅一栋，拆除校园内部分旧校舍，学校水电综合改造，园林绿化，道路及校园校舍整体提升改造等工程。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新建区第三中学</w:t>
            </w:r>
          </w:p>
        </w:tc>
        <w:tc>
          <w:tcPr>
            <w:tcW w:w="2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400" w:firstLineChars="20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建设总面积7000平方米，建设体育综合楼一栋，设备房一栋，校门一个;拆除校园内部分旧校舍，学校水电综合改造，园林绿化，道路及校园校舍整体提升改造等工程。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育明学校</w:t>
            </w:r>
          </w:p>
        </w:tc>
        <w:tc>
          <w:tcPr>
            <w:tcW w:w="2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400" w:firstLineChars="20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建设总面积9000平方米，建设综合教学楼一栋，幼儿园教学综合楼一栋，校门一座，设备用房一栋;拆除校园内部分旧校舍，学校水电综合改造、园林绿化、道路及校园校舍整体提升改造等工程。</w:t>
            </w:r>
          </w:p>
        </w:tc>
      </w:tr>
    </w:tbl>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）项目实施情况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Times New Roman"/>
          <w:color w:val="auto"/>
          <w:sz w:val="28"/>
          <w:szCs w:val="28"/>
          <w:lang w:eastAsia="zh-CN"/>
        </w:rPr>
        <w:t>202</w:t>
      </w:r>
      <w:r>
        <w:rPr>
          <w:rFonts w:hint="eastAsia"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w:t>
      </w:r>
      <w:r>
        <w:rPr>
          <w:rFonts w:hint="eastAsia" w:eastAsia="仿宋_GB2312" w:cs="Times New Roman"/>
          <w:color w:val="auto"/>
          <w:sz w:val="28"/>
          <w:szCs w:val="28"/>
          <w:lang w:val="en-US" w:eastAsia="zh-CN"/>
        </w:rPr>
        <w:t>新建区教育体育局</w:t>
      </w:r>
      <w:r>
        <w:rPr>
          <w:rFonts w:hint="eastAsia" w:ascii="Times New Roman" w:hAnsi="Times New Roman" w:eastAsia="仿宋_GB2312" w:cs="Times New Roman"/>
          <w:color w:val="auto"/>
          <w:sz w:val="28"/>
          <w:szCs w:val="28"/>
          <w:lang w:eastAsia="zh-CN"/>
        </w:rPr>
        <w:t>按要求</w:t>
      </w:r>
      <w:r>
        <w:rPr>
          <w:rFonts w:hint="eastAsia" w:eastAsia="仿宋_GB2312" w:cs="Times New Roman"/>
          <w:color w:val="auto"/>
          <w:sz w:val="28"/>
          <w:szCs w:val="28"/>
          <w:lang w:eastAsia="zh-CN"/>
        </w:rPr>
        <w:t>完成</w:t>
      </w:r>
      <w:r>
        <w:rPr>
          <w:rFonts w:hint="eastAsia" w:ascii="Times New Roman" w:hAnsi="Times New Roman" w:eastAsia="仿宋_GB2312" w:cs="Times New Roman"/>
          <w:color w:val="auto"/>
          <w:sz w:val="28"/>
          <w:szCs w:val="28"/>
          <w:lang w:val="en-US" w:eastAsia="zh-CN"/>
        </w:rPr>
        <w:t>各所学校建设、提升改造工程</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项目建设综合完成率100.00%，</w:t>
      </w:r>
      <w:r>
        <w:rPr>
          <w:rFonts w:hint="eastAsia" w:ascii="Times New Roman" w:hAnsi="Times New Roman" w:eastAsia="仿宋_GB2312" w:cs="Times New Roman"/>
          <w:color w:val="auto"/>
          <w:sz w:val="28"/>
          <w:szCs w:val="28"/>
          <w:lang w:eastAsia="zh-CN"/>
        </w:rPr>
        <w:t>具体实施情况</w:t>
      </w:r>
      <w:r>
        <w:rPr>
          <w:rFonts w:hint="eastAsia" w:ascii="Times New Roman" w:hAnsi="Times New Roman" w:eastAsia="仿宋_GB2312" w:cs="仿宋_GB2312"/>
          <w:color w:val="auto"/>
          <w:sz w:val="28"/>
          <w:szCs w:val="28"/>
          <w:lang w:val="en-US" w:eastAsia="zh-CN"/>
        </w:rPr>
        <w:t>如下：</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计划完成</w:t>
      </w:r>
      <w:r>
        <w:rPr>
          <w:rFonts w:hint="eastAsia" w:eastAsia="仿宋_GB2312" w:cs="Times New Roman"/>
          <w:b w:val="0"/>
          <w:bCs w:val="0"/>
          <w:color w:val="auto"/>
          <w:kern w:val="2"/>
          <w:sz w:val="28"/>
          <w:szCs w:val="28"/>
          <w:lang w:val="en-US" w:eastAsia="zh-CN" w:bidi="ar-SA"/>
        </w:rPr>
        <w:t>1</w:t>
      </w:r>
      <w:r>
        <w:rPr>
          <w:rFonts w:hint="eastAsia" w:ascii="Times New Roman" w:hAnsi="Times New Roman" w:eastAsia="仿宋_GB2312" w:cs="Times New Roman"/>
          <w:b w:val="0"/>
          <w:bCs w:val="0"/>
          <w:color w:val="auto"/>
          <w:kern w:val="2"/>
          <w:sz w:val="28"/>
          <w:szCs w:val="28"/>
          <w:lang w:val="en-US" w:eastAsia="zh-CN" w:bidi="ar-SA"/>
        </w:rPr>
        <w:t>所</w:t>
      </w:r>
      <w:r>
        <w:rPr>
          <w:rFonts w:hint="eastAsia" w:eastAsia="仿宋_GB2312" w:cs="Times New Roman"/>
          <w:b w:val="0"/>
          <w:bCs w:val="0"/>
          <w:color w:val="auto"/>
          <w:kern w:val="2"/>
          <w:sz w:val="28"/>
          <w:szCs w:val="28"/>
          <w:lang w:val="en-US" w:eastAsia="zh-CN" w:bidi="ar-SA"/>
        </w:rPr>
        <w:t>学校</w:t>
      </w:r>
      <w:r>
        <w:rPr>
          <w:rFonts w:hint="eastAsia" w:ascii="Times New Roman" w:hAnsi="Times New Roman" w:eastAsia="仿宋_GB2312" w:cs="Times New Roman"/>
          <w:b w:val="0"/>
          <w:bCs w:val="0"/>
          <w:color w:val="auto"/>
          <w:kern w:val="2"/>
          <w:sz w:val="28"/>
          <w:szCs w:val="28"/>
          <w:lang w:val="en-US" w:eastAsia="zh-CN" w:bidi="ar-SA"/>
        </w:rPr>
        <w:t>建设工程，实际完成</w:t>
      </w:r>
      <w:r>
        <w:rPr>
          <w:rFonts w:hint="eastAsia" w:eastAsia="仿宋_GB2312" w:cs="Times New Roman"/>
          <w:b w:val="0"/>
          <w:bCs w:val="0"/>
          <w:color w:val="auto"/>
          <w:kern w:val="2"/>
          <w:sz w:val="28"/>
          <w:szCs w:val="28"/>
          <w:lang w:val="en-US" w:eastAsia="zh-CN" w:bidi="ar-SA"/>
        </w:rPr>
        <w:t>望城新区中学1所学校</w:t>
      </w:r>
      <w:r>
        <w:rPr>
          <w:rFonts w:hint="eastAsia" w:ascii="Times New Roman" w:hAnsi="Times New Roman" w:eastAsia="仿宋_GB2312" w:cs="Times New Roman"/>
          <w:b w:val="0"/>
          <w:bCs w:val="0"/>
          <w:color w:val="auto"/>
          <w:kern w:val="2"/>
          <w:sz w:val="28"/>
          <w:szCs w:val="28"/>
          <w:lang w:val="en-US" w:eastAsia="zh-CN" w:bidi="ar-SA"/>
        </w:rPr>
        <w:t>建设工程，计划完成率100.00%；</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eastAsia" w:eastAsia="仿宋_GB2312" w:cs="Times New Roman"/>
          <w:b w:val="0"/>
          <w:bCs w:val="0"/>
          <w:color w:val="auto"/>
          <w:kern w:val="2"/>
          <w:sz w:val="28"/>
          <w:szCs w:val="28"/>
          <w:lang w:val="en-US" w:eastAsia="zh-CN" w:bidi="ar-SA"/>
        </w:rPr>
        <w:t>计划</w:t>
      </w:r>
      <w:r>
        <w:rPr>
          <w:rFonts w:hint="eastAsia" w:ascii="Times New Roman" w:hAnsi="Times New Roman" w:eastAsia="仿宋_GB2312" w:cs="Times New Roman"/>
          <w:b w:val="0"/>
          <w:bCs w:val="0"/>
          <w:color w:val="auto"/>
          <w:kern w:val="2"/>
          <w:sz w:val="28"/>
          <w:szCs w:val="28"/>
          <w:lang w:val="en-US" w:eastAsia="zh-CN" w:bidi="ar-SA"/>
        </w:rPr>
        <w:t>完成3所</w:t>
      </w:r>
      <w:r>
        <w:rPr>
          <w:rFonts w:hint="eastAsia" w:eastAsia="仿宋_GB2312" w:cs="Times New Roman"/>
          <w:b w:val="0"/>
          <w:bCs w:val="0"/>
          <w:color w:val="auto"/>
          <w:kern w:val="2"/>
          <w:sz w:val="28"/>
          <w:szCs w:val="28"/>
          <w:lang w:val="en-US" w:eastAsia="zh-CN" w:bidi="ar-SA"/>
        </w:rPr>
        <w:t>学校提升改造</w:t>
      </w:r>
      <w:r>
        <w:rPr>
          <w:rFonts w:hint="eastAsia" w:ascii="Times New Roman" w:hAnsi="Times New Roman" w:eastAsia="仿宋_GB2312" w:cs="Times New Roman"/>
          <w:b w:val="0"/>
          <w:bCs w:val="0"/>
          <w:color w:val="auto"/>
          <w:kern w:val="2"/>
          <w:sz w:val="28"/>
          <w:szCs w:val="28"/>
          <w:lang w:val="en-US" w:eastAsia="zh-CN" w:bidi="ar-SA"/>
        </w:rPr>
        <w:t>工程，实际完成</w:t>
      </w:r>
      <w:r>
        <w:rPr>
          <w:rFonts w:hint="eastAsia" w:eastAsia="仿宋_GB2312" w:cs="Times New Roman"/>
          <w:b w:val="0"/>
          <w:bCs w:val="0"/>
          <w:color w:val="auto"/>
          <w:kern w:val="2"/>
          <w:sz w:val="28"/>
          <w:szCs w:val="28"/>
          <w:lang w:val="en-US" w:eastAsia="zh-CN" w:bidi="ar-SA"/>
        </w:rPr>
        <w:t>竞晖学校、新建区第三中学、育明学校</w:t>
      </w:r>
      <w:r>
        <w:rPr>
          <w:rFonts w:hint="eastAsia" w:ascii="Times New Roman" w:hAnsi="Times New Roman" w:eastAsia="仿宋_GB2312" w:cs="Times New Roman"/>
          <w:b w:val="0"/>
          <w:bCs w:val="0"/>
          <w:color w:val="auto"/>
          <w:kern w:val="2"/>
          <w:sz w:val="28"/>
          <w:szCs w:val="28"/>
          <w:lang w:val="en-US" w:eastAsia="zh-CN" w:bidi="ar-SA"/>
        </w:rPr>
        <w:t>3所</w:t>
      </w:r>
      <w:r>
        <w:rPr>
          <w:rFonts w:hint="eastAsia" w:eastAsia="仿宋_GB2312" w:cs="Times New Roman"/>
          <w:b w:val="0"/>
          <w:bCs w:val="0"/>
          <w:color w:val="auto"/>
          <w:kern w:val="2"/>
          <w:sz w:val="28"/>
          <w:szCs w:val="28"/>
          <w:lang w:val="en-US" w:eastAsia="zh-CN" w:bidi="ar-SA"/>
        </w:rPr>
        <w:t>学校提升改造</w:t>
      </w:r>
      <w:r>
        <w:rPr>
          <w:rFonts w:hint="eastAsia" w:ascii="Times New Roman" w:hAnsi="Times New Roman" w:eastAsia="仿宋_GB2312" w:cs="Times New Roman"/>
          <w:b w:val="0"/>
          <w:bCs w:val="0"/>
          <w:color w:val="auto"/>
          <w:kern w:val="2"/>
          <w:sz w:val="28"/>
          <w:szCs w:val="28"/>
          <w:lang w:val="en-US" w:eastAsia="zh-CN" w:bidi="ar-SA"/>
        </w:rPr>
        <w:t>工程，计划完成率100.00%；</w:t>
      </w:r>
    </w:p>
    <w:p>
      <w:pPr>
        <w:rPr>
          <w:rFonts w:ascii="Times New Roman" w:hAnsi="Times New Roman" w:eastAsia="仿宋_GB2312" w:cs="Times New Roman"/>
          <w:color w:val="auto"/>
        </w:rPr>
      </w:pPr>
      <w:bookmarkStart w:id="41" w:name="_Toc20662"/>
      <w:bookmarkStart w:id="42" w:name="_Toc5244"/>
      <w:bookmarkStart w:id="43" w:name="_Toc14209"/>
      <w:r>
        <w:rPr>
          <w:rFonts w:ascii="Times New Roman" w:hAnsi="Times New Roman" w:eastAsia="仿宋_GB2312" w:cs="Times New Roman"/>
          <w:color w:val="auto"/>
        </w:rPr>
        <w:br w:type="page"/>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44" w:name="_Toc31134"/>
      <w:bookmarkStart w:id="45" w:name="_Toc16960"/>
      <w:r>
        <w:rPr>
          <w:rFonts w:ascii="Times New Roman" w:hAnsi="Times New Roman" w:eastAsia="仿宋_GB2312" w:cs="Times New Roman"/>
          <w:color w:val="auto"/>
        </w:rPr>
        <w:t>3.</w:t>
      </w:r>
      <w:r>
        <w:rPr>
          <w:rFonts w:hint="eastAsia" w:ascii="Times New Roman" w:hAnsi="Times New Roman" w:eastAsia="仿宋_GB2312" w:cs="Times New Roman"/>
          <w:color w:val="auto"/>
        </w:rPr>
        <w:t>资金投入和资金使用情况</w:t>
      </w:r>
      <w:bookmarkEnd w:id="41"/>
      <w:bookmarkEnd w:id="42"/>
      <w:bookmarkEnd w:id="43"/>
      <w:bookmarkEnd w:id="44"/>
      <w:bookmarkEnd w:id="45"/>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）资金投入情况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eastAsia="仿宋_GB2312" w:cs="仿宋_GB2312"/>
          <w:b w:val="0"/>
          <w:bCs w:val="0"/>
          <w:color w:val="auto"/>
          <w:kern w:val="2"/>
          <w:sz w:val="28"/>
          <w:szCs w:val="28"/>
          <w:highlight w:val="none"/>
          <w:lang w:val="en-US" w:eastAsia="zh-CN" w:bidi="ar-SA"/>
        </w:rPr>
        <w:t>新建区教体局2020-2021年校园提升改造项目</w:t>
      </w:r>
      <w:r>
        <w:rPr>
          <w:rFonts w:hint="eastAsia" w:ascii="Times New Roman" w:hAnsi="Times New Roman" w:eastAsia="仿宋_GB2312" w:cs="仿宋_GB2312"/>
          <w:color w:val="auto"/>
          <w:sz w:val="28"/>
          <w:szCs w:val="28"/>
          <w:lang w:val="en-US" w:eastAsia="zh-CN"/>
        </w:rPr>
        <w:t>全年预算</w:t>
      </w:r>
      <w:r>
        <w:rPr>
          <w:rFonts w:hint="eastAsia" w:eastAsia="仿宋_GB2312" w:cs="仿宋_GB2312"/>
          <w:color w:val="auto"/>
          <w:sz w:val="28"/>
          <w:szCs w:val="28"/>
          <w:lang w:val="en-US" w:eastAsia="zh-CN"/>
        </w:rPr>
        <w:t>安排</w:t>
      </w:r>
      <w:r>
        <w:rPr>
          <w:rFonts w:hint="eastAsia" w:ascii="Times New Roman" w:hAnsi="Times New Roman" w:eastAsia="仿宋_GB2312" w:cs="仿宋_GB2312"/>
          <w:color w:val="auto"/>
          <w:sz w:val="28"/>
          <w:szCs w:val="28"/>
          <w:lang w:val="en-US" w:eastAsia="zh-CN"/>
        </w:rPr>
        <w:t>资金</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w:t>
      </w:r>
      <w:r>
        <w:rPr>
          <w:rFonts w:hint="eastAsia" w:ascii="Times New Roman" w:hAnsi="Times New Roman" w:eastAsia="仿宋_GB2312" w:cs="仿宋_GB2312"/>
          <w:color w:val="auto"/>
          <w:sz w:val="28"/>
          <w:szCs w:val="28"/>
          <w:highlight w:val="none"/>
          <w:lang w:val="en-US" w:eastAsia="zh-CN"/>
        </w:rPr>
        <w:t>截</w:t>
      </w:r>
      <w:r>
        <w:rPr>
          <w:rFonts w:hint="eastAsia" w:ascii="Times New Roman" w:hAnsi="Times New Roman" w:eastAsia="仿宋_GB2312" w:cs="仿宋_GB2312"/>
          <w:color w:val="auto"/>
          <w:sz w:val="28"/>
          <w:szCs w:val="28"/>
          <w:lang w:val="en-US" w:eastAsia="zh-CN"/>
        </w:rPr>
        <w:t>至202</w:t>
      </w:r>
      <w:r>
        <w:rPr>
          <w:rFonts w:hint="eastAsia" w:eastAsia="仿宋_GB2312" w:cs="仿宋_GB2312"/>
          <w:color w:val="auto"/>
          <w:sz w:val="28"/>
          <w:szCs w:val="28"/>
          <w:lang w:val="en-US" w:eastAsia="zh-CN"/>
        </w:rPr>
        <w:t>2</w:t>
      </w:r>
      <w:r>
        <w:rPr>
          <w:rFonts w:hint="eastAsia" w:ascii="Times New Roman" w:hAnsi="Times New Roman" w:eastAsia="仿宋_GB2312" w:cs="仿宋_GB2312"/>
          <w:color w:val="auto"/>
          <w:sz w:val="28"/>
          <w:szCs w:val="28"/>
          <w:lang w:val="en-US" w:eastAsia="zh-CN"/>
        </w:rPr>
        <w:t>年12月31日，实际到位资金</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万元，资金到位率100.00%。</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资金使用情况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highlight w:val="yellow"/>
          <w:lang w:val="en-US" w:eastAsia="zh-CN"/>
        </w:rPr>
      </w:pPr>
      <w:r>
        <w:rPr>
          <w:rFonts w:hint="eastAsia" w:ascii="Times New Roman" w:hAnsi="Times New Roman" w:eastAsia="仿宋_GB2312" w:cs="仿宋_GB2312"/>
          <w:color w:val="auto"/>
          <w:sz w:val="28"/>
          <w:szCs w:val="28"/>
        </w:rPr>
        <w:t>截</w:t>
      </w:r>
      <w:r>
        <w:rPr>
          <w:rFonts w:hint="eastAsia" w:ascii="Times New Roman" w:hAnsi="Times New Roman" w:eastAsia="仿宋_GB2312" w:cs="仿宋_GB2312"/>
          <w:color w:val="auto"/>
          <w:sz w:val="28"/>
          <w:szCs w:val="28"/>
          <w:lang w:val="en-US" w:eastAsia="zh-CN"/>
        </w:rPr>
        <w:t>至202</w:t>
      </w:r>
      <w:r>
        <w:rPr>
          <w:rFonts w:hint="eastAsia" w:eastAsia="仿宋_GB2312" w:cs="仿宋_GB2312"/>
          <w:color w:val="auto"/>
          <w:sz w:val="28"/>
          <w:szCs w:val="28"/>
          <w:lang w:val="en-US" w:eastAsia="zh-CN"/>
        </w:rPr>
        <w:t>2</w:t>
      </w:r>
      <w:r>
        <w:rPr>
          <w:rFonts w:hint="eastAsia" w:ascii="Times New Roman" w:hAnsi="Times New Roman" w:eastAsia="仿宋_GB2312" w:cs="仿宋_GB2312"/>
          <w:color w:val="auto"/>
          <w:sz w:val="28"/>
          <w:szCs w:val="28"/>
          <w:lang w:val="en-US" w:eastAsia="zh-CN"/>
        </w:rPr>
        <w:t>年12月31日，</w:t>
      </w:r>
      <w:r>
        <w:rPr>
          <w:rFonts w:hint="eastAsia" w:eastAsia="仿宋_GB2312" w:cs="仿宋_GB2312"/>
          <w:color w:val="auto"/>
          <w:sz w:val="28"/>
          <w:szCs w:val="28"/>
          <w:lang w:val="en-US" w:eastAsia="zh-CN"/>
        </w:rPr>
        <w:t>2022年</w:t>
      </w:r>
      <w:r>
        <w:rPr>
          <w:rFonts w:hint="eastAsia" w:eastAsia="仿宋_GB2312" w:cs="仿宋_GB2312"/>
          <w:b w:val="0"/>
          <w:bCs w:val="0"/>
          <w:color w:val="auto"/>
          <w:kern w:val="2"/>
          <w:sz w:val="28"/>
          <w:szCs w:val="28"/>
          <w:highlight w:val="none"/>
          <w:lang w:val="en-US" w:eastAsia="zh-CN" w:bidi="ar-SA"/>
        </w:rPr>
        <w:t>新建区教体局2020-2021年校园提升改造项目</w:t>
      </w:r>
      <w:r>
        <w:rPr>
          <w:rFonts w:hint="eastAsia" w:ascii="Times New Roman" w:hAnsi="Times New Roman" w:eastAsia="仿宋_GB2312" w:cs="仿宋_GB2312"/>
          <w:color w:val="auto"/>
          <w:sz w:val="28"/>
          <w:szCs w:val="28"/>
          <w:lang w:val="en-US" w:eastAsia="zh-CN"/>
        </w:rPr>
        <w:t>到位资金</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万元，实际支出资金为</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w:t>
      </w:r>
      <w:bookmarkEnd w:id="34"/>
      <w:bookmarkStart w:id="46" w:name="_Toc512441861"/>
      <w:r>
        <w:rPr>
          <w:rFonts w:hint="eastAsia" w:ascii="Times New Roman" w:hAnsi="Times New Roman" w:eastAsia="仿宋_GB2312" w:cs="仿宋_GB2312"/>
          <w:color w:val="auto"/>
          <w:sz w:val="28"/>
          <w:szCs w:val="28"/>
          <w:lang w:val="en-US" w:eastAsia="zh-CN"/>
        </w:rPr>
        <w:t>预算资金执行率</w:t>
      </w:r>
      <w:r>
        <w:rPr>
          <w:rFonts w:hint="eastAsia" w:eastAsia="仿宋_GB2312" w:cs="仿宋_GB2312"/>
          <w:color w:val="auto"/>
          <w:sz w:val="28"/>
          <w:szCs w:val="28"/>
          <w:lang w:val="en-US" w:eastAsia="zh-CN"/>
        </w:rPr>
        <w:t>100.00</w:t>
      </w:r>
      <w:r>
        <w:rPr>
          <w:rFonts w:hint="eastAsia" w:ascii="Times New Roman" w:hAnsi="Times New Roman" w:eastAsia="仿宋_GB2312" w:cs="仿宋_GB2312"/>
          <w:color w:val="auto"/>
          <w:sz w:val="28"/>
          <w:szCs w:val="28"/>
          <w:lang w:val="en-US" w:eastAsia="zh-CN"/>
        </w:rPr>
        <w:t>%。</w:t>
      </w:r>
      <w:r>
        <w:rPr>
          <w:rFonts w:hint="eastAsia" w:ascii="Times New Roman" w:hAnsi="Times New Roman" w:eastAsia="仿宋_GB2312" w:cs="仿宋_GB2312"/>
          <w:color w:val="auto"/>
          <w:sz w:val="28"/>
          <w:szCs w:val="28"/>
          <w:highlight w:val="none"/>
          <w:lang w:val="en-US" w:eastAsia="zh-CN"/>
        </w:rPr>
        <w:t>项目资金主要用于新建区</w:t>
      </w:r>
      <w:r>
        <w:rPr>
          <w:rFonts w:hint="eastAsia" w:eastAsia="仿宋_GB2312" w:cs="仿宋_GB2312"/>
          <w:color w:val="auto"/>
          <w:sz w:val="28"/>
          <w:szCs w:val="28"/>
          <w:highlight w:val="none"/>
          <w:lang w:val="en-US" w:eastAsia="zh-CN"/>
        </w:rPr>
        <w:t>1所学校建设及3所学校提升改造工程，各项资金均已按照文件要求合法合规及时拨付。</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rPr>
      </w:pPr>
      <w:bookmarkStart w:id="47" w:name="_Toc28817"/>
      <w:r>
        <w:rPr>
          <w:rFonts w:hint="eastAsia" w:ascii="Times New Roman" w:hAnsi="Times New Roman" w:eastAsia="楷体_GB2312" w:cs="楷体_GB2312"/>
          <w:color w:val="auto"/>
        </w:rPr>
        <w:t>（二）项目绩效目标</w:t>
      </w:r>
      <w:bookmarkEnd w:id="46"/>
      <w:bookmarkEnd w:id="47"/>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48" w:name="_Toc5815"/>
      <w:bookmarkStart w:id="49" w:name="_Toc11773"/>
      <w:bookmarkStart w:id="50" w:name="_Toc1676"/>
      <w:bookmarkStart w:id="51" w:name="_Toc9468"/>
      <w:r>
        <w:rPr>
          <w:rFonts w:ascii="Times New Roman" w:hAnsi="Times New Roman" w:eastAsia="仿宋_GB2312" w:cs="Times New Roman"/>
          <w:color w:val="auto"/>
        </w:rPr>
        <w:t>1.</w:t>
      </w:r>
      <w:r>
        <w:rPr>
          <w:rFonts w:hint="eastAsia" w:ascii="Times New Roman" w:hAnsi="Times New Roman" w:eastAsia="仿宋_GB2312" w:cs="仿宋_GB2312"/>
          <w:color w:val="auto"/>
        </w:rPr>
        <w:t>项目绩效总目标</w:t>
      </w:r>
      <w:bookmarkEnd w:id="48"/>
      <w:bookmarkEnd w:id="49"/>
      <w:bookmarkEnd w:id="50"/>
      <w:bookmarkEnd w:id="51"/>
    </w:p>
    <w:p>
      <w:pPr>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ascii="Times New Roman" w:hAnsi="Times New Roman" w:eastAsia="仿宋_GB2312" w:cs="仿宋_GB2312"/>
          <w:b w:val="0"/>
          <w:bCs w:val="0"/>
          <w:color w:val="auto"/>
          <w:sz w:val="28"/>
          <w:szCs w:val="28"/>
          <w:lang w:val="en-US" w:eastAsia="zh-CN"/>
        </w:rPr>
      </w:pPr>
      <w:r>
        <w:rPr>
          <w:rFonts w:hint="eastAsia" w:eastAsia="仿宋_GB2312" w:cs="仿宋_GB2312"/>
          <w:b w:val="0"/>
          <w:bCs w:val="0"/>
          <w:color w:val="auto"/>
          <w:sz w:val="28"/>
          <w:szCs w:val="28"/>
          <w:highlight w:val="none"/>
          <w:lang w:val="en-US" w:eastAsia="zh-CN"/>
        </w:rPr>
        <w:t>新建区教育体育局以习近平新时代中国特色社会主义思想为指导，全面贯彻党的十九大和十九届二中、三中、四中全会以及中央经济工作会议精神，牢固树立“项目为王”理念，坚定不移将抓好重大项目作为推动高质量跨越式发展的关键之举，全力促进项目建设提速提质提效，为奋力打造大南昌都市圈先行典范区提供有力支撑；同时，通过新建、提升改造新建区学校，促进基础教育稳定发展、教育发展整体水平显著提升，社会关注的教育热点难点问题得到有效缓解，多样化可选择的优质教育资源更加丰富，基本建成彰显省会担当、具有南昌特色的高质量基础教育体系，教育发展水平在全省领先，教育竞争力、创新力和影响力在全国省会城市中有更大优势，更好地适应南昌经济社会发展的需要，更好地满足人民群众对教育多样化的需求。</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rPr>
      </w:pPr>
      <w:bookmarkStart w:id="52" w:name="_Toc20321"/>
      <w:bookmarkStart w:id="53" w:name="_Toc3911"/>
      <w:bookmarkStart w:id="54" w:name="_Toc1197"/>
      <w:bookmarkStart w:id="55" w:name="_Toc3733"/>
      <w:r>
        <w:rPr>
          <w:rFonts w:hint="eastAsia" w:ascii="Times New Roman" w:hAnsi="Times New Roman" w:eastAsia="仿宋_GB2312" w:cs="Times New Roman"/>
          <w:color w:val="auto"/>
          <w:lang w:val="en-US" w:eastAsia="zh-CN"/>
        </w:rPr>
        <w:t>2</w:t>
      </w:r>
      <w:r>
        <w:rPr>
          <w:rFonts w:ascii="Times New Roman" w:hAnsi="Times New Roman" w:eastAsia="仿宋_GB2312" w:cs="Times New Roman"/>
          <w:color w:val="auto"/>
        </w:rPr>
        <w:t>.</w:t>
      </w:r>
      <w:r>
        <w:rPr>
          <w:rFonts w:hint="eastAsia" w:ascii="Times New Roman" w:hAnsi="Times New Roman" w:eastAsia="仿宋_GB2312" w:cs="仿宋_GB2312"/>
          <w:color w:val="auto"/>
        </w:rPr>
        <w:t>项目绩效阶段性目标</w:t>
      </w:r>
      <w:bookmarkEnd w:id="52"/>
      <w:bookmarkEnd w:id="53"/>
      <w:bookmarkEnd w:id="54"/>
      <w:bookmarkEnd w:id="55"/>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eastAsia="仿宋_GB2312" w:cs="仿宋_GB2312"/>
          <w:b w:val="0"/>
          <w:bCs w:val="0"/>
          <w:color w:val="auto"/>
          <w:kern w:val="2"/>
          <w:sz w:val="28"/>
          <w:szCs w:val="28"/>
          <w:lang w:val="en-US" w:eastAsia="zh-CN" w:bidi="ar-SA"/>
        </w:rPr>
        <w:t>新建区教体局2020-2021年校园提升改造项目依据《区委办公室 区政府办公室关于印发&lt;新建区2020年“项目建设提速年”专项行动实施方案&gt;》（新办字〔2020〕9号）文件要求并结合新建区教育现状，在新建</w:t>
      </w:r>
      <w:r>
        <w:rPr>
          <w:rFonts w:hint="eastAsia" w:ascii="Times New Roman" w:hAnsi="Times New Roman" w:eastAsia="仿宋_GB2312" w:cs="仿宋_GB2312"/>
          <w:b w:val="0"/>
          <w:bCs w:val="0"/>
          <w:color w:val="auto"/>
          <w:kern w:val="2"/>
          <w:sz w:val="28"/>
          <w:szCs w:val="28"/>
          <w:lang w:val="en-US" w:eastAsia="zh-CN" w:bidi="ar-SA"/>
        </w:rPr>
        <w:t>区</w:t>
      </w:r>
      <w:r>
        <w:rPr>
          <w:rFonts w:hint="eastAsia" w:eastAsia="仿宋_GB2312" w:cs="仿宋_GB2312"/>
          <w:b w:val="0"/>
          <w:bCs w:val="0"/>
          <w:color w:val="auto"/>
          <w:kern w:val="2"/>
          <w:sz w:val="28"/>
          <w:szCs w:val="28"/>
          <w:lang w:val="en-US" w:eastAsia="zh-CN" w:bidi="ar-SA"/>
        </w:rPr>
        <w:t>内完成望城新区中学1所学校建设工程；新建区竞晖学校、新建区第三中学、育明学校3所学校提升改造工程，增加教育教学面积，扩大招生规模，可容纳更多在校学生，解决新建区教学用房不足的问题，同时继续优化办学条件，缓解学校基础设施建设滞后的情况，解决教育硬件资源不足，扩大优质教育，满足广大人民群众追求优质教育的需求。</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56" w:name="_Toc19655"/>
      <w:bookmarkStart w:id="57" w:name="_Toc512441862"/>
      <w:bookmarkStart w:id="58" w:name="_Toc32336"/>
      <w:r>
        <w:rPr>
          <w:rFonts w:hint="eastAsia" w:cs="黑体"/>
          <w:color w:val="auto"/>
        </w:rPr>
        <w:t>二、绩效评价工作情况</w:t>
      </w:r>
      <w:bookmarkEnd w:id="56"/>
      <w:bookmarkEnd w:id="57"/>
      <w:bookmarkEnd w:id="58"/>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59" w:name="_Toc512441863"/>
      <w:bookmarkStart w:id="60" w:name="_Toc23299"/>
      <w:bookmarkStart w:id="61" w:name="_Toc9761"/>
      <w:r>
        <w:rPr>
          <w:rFonts w:hint="eastAsia" w:ascii="Times New Roman" w:hAnsi="Times New Roman" w:eastAsia="楷体_GB2312" w:cs="楷体_GB2312"/>
          <w:color w:val="auto"/>
        </w:rPr>
        <w:t>（一）绩效评价目的</w:t>
      </w:r>
      <w:bookmarkEnd w:id="59"/>
      <w:bookmarkEnd w:id="60"/>
      <w:r>
        <w:rPr>
          <w:rFonts w:hint="eastAsia" w:ascii="Times New Roman" w:hAnsi="Times New Roman" w:eastAsia="楷体_GB2312" w:cs="楷体_GB2312"/>
          <w:color w:val="auto"/>
        </w:rPr>
        <w:t>、对象和范围</w:t>
      </w:r>
      <w:bookmarkEnd w:id="61"/>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sz w:val="28"/>
          <w:szCs w:val="28"/>
        </w:rPr>
      </w:pPr>
      <w:bookmarkStart w:id="62" w:name="_Toc29842"/>
      <w:bookmarkStart w:id="63" w:name="_Toc1699"/>
      <w:bookmarkStart w:id="64" w:name="_Toc27347"/>
      <w:bookmarkStart w:id="65" w:name="_Toc22962"/>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绩效评价目的</w:t>
      </w:r>
      <w:bookmarkEnd w:id="62"/>
      <w:bookmarkEnd w:id="63"/>
      <w:bookmarkEnd w:id="64"/>
      <w:bookmarkEnd w:id="65"/>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w:t>
      </w:r>
      <w:r>
        <w:rPr>
          <w:rFonts w:hint="eastAsia" w:ascii="Times New Roman" w:hAnsi="Times New Roman" w:eastAsia="仿宋_GB2312" w:cs="仿宋_GB2312"/>
          <w:color w:val="auto"/>
          <w:sz w:val="28"/>
          <w:szCs w:val="28"/>
          <w:lang w:eastAsia="zh-CN"/>
        </w:rPr>
        <w:t>编制年度预算时提交的财政支出项目绩效目标申报表及</w:t>
      </w:r>
      <w:r>
        <w:rPr>
          <w:rFonts w:hint="eastAsia" w:ascii="Times New Roman" w:hAnsi="Times New Roman" w:eastAsia="仿宋_GB2312" w:cs="仿宋_GB2312"/>
          <w:color w:val="auto"/>
          <w:sz w:val="28"/>
          <w:szCs w:val="28"/>
        </w:rPr>
        <w:t>项目设定的预期目标，选择合适的评价指标和标准，运用</w:t>
      </w:r>
      <w:r>
        <w:rPr>
          <w:rFonts w:hint="eastAsia" w:ascii="Times New Roman" w:hAnsi="Times New Roman" w:eastAsia="仿宋_GB2312" w:cs="仿宋_GB2312"/>
          <w:color w:val="auto"/>
          <w:sz w:val="28"/>
          <w:szCs w:val="28"/>
          <w:highlight w:val="none"/>
        </w:rPr>
        <w:t>科学的评价</w:t>
      </w:r>
      <w:r>
        <w:rPr>
          <w:rFonts w:hint="eastAsia" w:ascii="Times New Roman" w:hAnsi="Times New Roman" w:eastAsia="仿宋_GB2312" w:cs="仿宋_GB2312"/>
          <w:color w:val="auto"/>
          <w:sz w:val="28"/>
          <w:szCs w:val="28"/>
        </w:rPr>
        <w:t>方法，对资金使用全过程及其支出的经济性、效率性和效益性进行客观公正的综合评价，以衡量财政资金的使用绩效，分析支出项目是否达到预期目标。同时，及时总结经验，分析存在问题，进一步改进和加强资金管理，提高财政资金的使用效益。根据财政绩效评价的要求和项目实际情况，本次绩效评价的目的主要有：</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color w:val="auto"/>
          <w:sz w:val="28"/>
          <w:szCs w:val="28"/>
          <w:lang w:val="en-US" w:eastAsia="zh-CN"/>
        </w:rPr>
      </w:pP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掌握</w:t>
      </w:r>
      <w:r>
        <w:rPr>
          <w:rFonts w:hint="eastAsia" w:eastAsia="仿宋_GB2312" w:cs="仿宋_GB2312"/>
          <w:b w:val="0"/>
          <w:bCs w:val="0"/>
          <w:color w:val="auto"/>
          <w:kern w:val="2"/>
          <w:sz w:val="28"/>
          <w:szCs w:val="28"/>
          <w:lang w:val="en-US" w:eastAsia="zh-CN" w:bidi="ar-SA"/>
        </w:rPr>
        <w:t>新建区教体局2020-2021年校园提升改造项目</w:t>
      </w:r>
      <w:r>
        <w:rPr>
          <w:rFonts w:hint="eastAsia" w:ascii="Times New Roman" w:hAnsi="Times New Roman" w:eastAsia="仿宋_GB2312" w:cs="仿宋_GB2312"/>
          <w:color w:val="auto"/>
          <w:sz w:val="28"/>
          <w:szCs w:val="28"/>
        </w:rPr>
        <w:t>资金申请拨付以及使用情况；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了解</w:t>
      </w:r>
      <w:r>
        <w:rPr>
          <w:rFonts w:hint="eastAsia" w:eastAsia="仿宋_GB2312" w:cs="仿宋_GB2312"/>
          <w:b w:val="0"/>
          <w:bCs w:val="0"/>
          <w:color w:val="auto"/>
          <w:kern w:val="2"/>
          <w:sz w:val="28"/>
          <w:szCs w:val="28"/>
          <w:lang w:val="en-US" w:eastAsia="zh-CN" w:bidi="ar-SA"/>
        </w:rPr>
        <w:t>新建区教体局2020-2021年校园提升改造项目</w:t>
      </w:r>
      <w:r>
        <w:rPr>
          <w:rFonts w:hint="eastAsia" w:ascii="Times New Roman" w:hAnsi="Times New Roman" w:eastAsia="仿宋_GB2312" w:cs="仿宋_GB2312"/>
          <w:color w:val="auto"/>
          <w:sz w:val="28"/>
          <w:szCs w:val="28"/>
        </w:rPr>
        <w:t>产出与效益；</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发现</w:t>
      </w:r>
      <w:r>
        <w:rPr>
          <w:rFonts w:hint="eastAsia" w:eastAsia="仿宋_GB2312" w:cs="仿宋_GB2312"/>
          <w:b w:val="0"/>
          <w:bCs w:val="0"/>
          <w:color w:val="auto"/>
          <w:kern w:val="2"/>
          <w:sz w:val="28"/>
          <w:szCs w:val="28"/>
          <w:lang w:val="en-US" w:eastAsia="zh-CN" w:bidi="ar-SA"/>
        </w:rPr>
        <w:t>新建区教体局2020-2021年校园提升改造项目</w:t>
      </w:r>
      <w:r>
        <w:rPr>
          <w:rFonts w:hint="eastAsia" w:ascii="Times New Roman" w:hAnsi="Times New Roman" w:eastAsia="仿宋_GB2312" w:cs="仿宋_GB2312"/>
          <w:color w:val="auto"/>
          <w:sz w:val="28"/>
          <w:szCs w:val="28"/>
        </w:rPr>
        <w:t>经费使用及项目实施中存在的不足和问题，并提出有针对性、可操作的解决对策。</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sz w:val="28"/>
          <w:szCs w:val="28"/>
        </w:rPr>
      </w:pPr>
      <w:bookmarkStart w:id="66" w:name="_Toc24725"/>
      <w:bookmarkStart w:id="67" w:name="_Toc18247"/>
      <w:bookmarkStart w:id="68" w:name="_Toc22733"/>
      <w:bookmarkStart w:id="69" w:name="_Toc15725"/>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评价对象</w:t>
      </w:r>
      <w:bookmarkEnd w:id="66"/>
      <w:bookmarkEnd w:id="67"/>
      <w:bookmarkEnd w:id="68"/>
      <w:bookmarkEnd w:id="69"/>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eastAsia" w:eastAsia="仿宋_GB2312" w:cs="仿宋_GB2312"/>
          <w:b w:val="0"/>
          <w:bCs w:val="0"/>
          <w:color w:val="auto"/>
          <w:kern w:val="2"/>
          <w:sz w:val="28"/>
          <w:szCs w:val="28"/>
          <w:lang w:val="en-US" w:eastAsia="zh-CN" w:bidi="ar-SA"/>
        </w:rPr>
        <w:t>新建区教体局2020-2021年校园提升改造项目</w:t>
      </w:r>
      <w:r>
        <w:rPr>
          <w:rFonts w:hint="eastAsia" w:ascii="Times New Roman" w:hAnsi="Times New Roman" w:eastAsia="仿宋_GB2312" w:cs="仿宋_GB2312"/>
          <w:color w:val="auto"/>
          <w:sz w:val="28"/>
          <w:szCs w:val="28"/>
          <w:lang w:val="en-US" w:eastAsia="zh-CN"/>
        </w:rPr>
        <w:t>，</w:t>
      </w:r>
      <w:r>
        <w:rPr>
          <w:rFonts w:hint="eastAsia" w:eastAsia="仿宋_GB2312" w:cs="仿宋_GB2312"/>
          <w:color w:val="auto"/>
          <w:sz w:val="28"/>
          <w:szCs w:val="28"/>
          <w:lang w:val="en-US" w:eastAsia="zh-CN"/>
        </w:rPr>
        <w:t>新建区教育体育局</w:t>
      </w:r>
      <w:r>
        <w:rPr>
          <w:rFonts w:hint="eastAsia" w:ascii="Times New Roman" w:hAnsi="Times New Roman" w:eastAsia="仿宋_GB2312" w:cs="仿宋_GB2312"/>
          <w:color w:val="auto"/>
          <w:sz w:val="28"/>
          <w:szCs w:val="28"/>
        </w:rPr>
        <w:t>为</w:t>
      </w:r>
      <w:r>
        <w:rPr>
          <w:rFonts w:hint="eastAsia" w:ascii="Times New Roman" w:hAnsi="Times New Roman" w:eastAsia="仿宋_GB2312" w:cs="仿宋_GB2312"/>
          <w:color w:val="auto"/>
          <w:sz w:val="28"/>
          <w:szCs w:val="28"/>
          <w:lang w:eastAsia="zh-CN"/>
        </w:rPr>
        <w:t>项目</w:t>
      </w:r>
      <w:r>
        <w:rPr>
          <w:rFonts w:hint="eastAsia" w:ascii="Times New Roman" w:hAnsi="Times New Roman" w:eastAsia="仿宋_GB2312" w:cs="仿宋_GB2312"/>
          <w:color w:val="auto"/>
          <w:sz w:val="28"/>
          <w:szCs w:val="28"/>
        </w:rPr>
        <w:t>主管单位，</w:t>
      </w:r>
      <w:r>
        <w:rPr>
          <w:rFonts w:hint="eastAsia" w:ascii="Times New Roman" w:hAnsi="Times New Roman" w:eastAsia="仿宋_GB2312" w:cs="仿宋_GB2312"/>
          <w:color w:val="auto"/>
          <w:sz w:val="28"/>
          <w:szCs w:val="28"/>
          <w:lang w:val="en-US" w:eastAsia="zh-CN"/>
        </w:rPr>
        <w:t>落实</w:t>
      </w:r>
      <w:r>
        <w:rPr>
          <w:rFonts w:hint="eastAsia" w:ascii="Times New Roman" w:hAnsi="Times New Roman" w:eastAsia="仿宋_GB2312" w:cs="Times New Roman"/>
          <w:b w:val="0"/>
          <w:kern w:val="2"/>
          <w:sz w:val="28"/>
          <w:szCs w:val="28"/>
          <w:lang w:val="en-US" w:eastAsia="zh-CN" w:bidi="ar-SA"/>
        </w:rPr>
        <w:t>项目监督管理工作，监控项目实施成效，</w:t>
      </w:r>
      <w:r>
        <w:rPr>
          <w:rFonts w:hint="eastAsia" w:ascii="Times New Roman" w:hAnsi="Times New Roman" w:eastAsia="仿宋_GB2312" w:cs="仿宋_GB2312"/>
          <w:color w:val="auto"/>
          <w:sz w:val="28"/>
          <w:szCs w:val="28"/>
          <w:lang w:eastAsia="zh-CN"/>
        </w:rPr>
        <w:t>由</w:t>
      </w:r>
      <w:r>
        <w:rPr>
          <w:rFonts w:hint="eastAsia" w:eastAsia="仿宋_GB2312" w:cs="仿宋_GB2312"/>
          <w:color w:val="auto"/>
          <w:sz w:val="28"/>
          <w:szCs w:val="28"/>
          <w:lang w:val="en-US" w:eastAsia="zh-CN"/>
        </w:rPr>
        <w:t>新建</w:t>
      </w:r>
      <w:r>
        <w:rPr>
          <w:rFonts w:hint="eastAsia" w:ascii="Times New Roman" w:hAnsi="Times New Roman" w:eastAsia="仿宋_GB2312" w:cs="仿宋_GB2312"/>
          <w:color w:val="auto"/>
          <w:sz w:val="28"/>
          <w:szCs w:val="28"/>
          <w:lang w:eastAsia="zh-CN"/>
        </w:rPr>
        <w:t>区</w:t>
      </w:r>
      <w:r>
        <w:rPr>
          <w:rFonts w:hint="eastAsia" w:eastAsia="仿宋_GB2312" w:cs="仿宋_GB2312"/>
          <w:color w:val="auto"/>
          <w:sz w:val="28"/>
          <w:szCs w:val="28"/>
          <w:lang w:val="en-US" w:eastAsia="zh-CN"/>
        </w:rPr>
        <w:t>教育体育局基本建设科</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Times New Roman"/>
          <w:b w:val="0"/>
          <w:kern w:val="2"/>
          <w:sz w:val="28"/>
          <w:szCs w:val="28"/>
          <w:lang w:val="en-US" w:eastAsia="zh-CN" w:bidi="ar-SA"/>
        </w:rPr>
        <w:t>保证项目合规、高效完成</w:t>
      </w:r>
      <w:r>
        <w:rPr>
          <w:rFonts w:hint="eastAsia" w:ascii="Times New Roman" w:hAnsi="Times New Roman" w:eastAsia="仿宋_GB2312" w:cs="仿宋_GB2312"/>
          <w:color w:val="auto"/>
          <w:sz w:val="28"/>
          <w:szCs w:val="28"/>
          <w:lang w:eastAsia="zh-CN"/>
        </w:rPr>
        <w:t>。</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rPr>
      </w:pPr>
      <w:bookmarkStart w:id="70" w:name="_Toc6335"/>
      <w:bookmarkStart w:id="71" w:name="_Toc23328"/>
      <w:bookmarkStart w:id="72" w:name="_Toc19596"/>
      <w:bookmarkStart w:id="73" w:name="_Toc1494"/>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评价范围</w:t>
      </w:r>
      <w:bookmarkEnd w:id="70"/>
      <w:bookmarkEnd w:id="71"/>
      <w:bookmarkEnd w:id="72"/>
      <w:bookmarkEnd w:id="73"/>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eastAsia="仿宋_GB2312" w:cs="仿宋_GB2312"/>
          <w:b w:val="0"/>
          <w:bCs w:val="0"/>
          <w:color w:val="auto"/>
          <w:kern w:val="2"/>
          <w:sz w:val="28"/>
          <w:szCs w:val="28"/>
          <w:lang w:val="en-US" w:eastAsia="zh-CN" w:bidi="ar-SA"/>
        </w:rPr>
        <w:t>新建区教体局2020-2021年校园提升改造项目</w:t>
      </w:r>
      <w:r>
        <w:rPr>
          <w:rFonts w:hint="eastAsia" w:ascii="Times New Roman" w:hAnsi="Times New Roman" w:eastAsia="仿宋_GB2312" w:cs="仿宋_GB2312"/>
          <w:color w:val="auto"/>
          <w:sz w:val="28"/>
          <w:szCs w:val="28"/>
          <w:lang w:val="en-US" w:eastAsia="zh-CN"/>
        </w:rPr>
        <w:t>全年预算资金</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w:t>
      </w:r>
      <w:r>
        <w:rPr>
          <w:rFonts w:hint="eastAsia" w:ascii="Times New Roman" w:hAnsi="Times New Roman" w:eastAsia="仿宋_GB2312" w:cs="仿宋_GB2312"/>
          <w:color w:val="auto"/>
          <w:sz w:val="28"/>
          <w:szCs w:val="28"/>
        </w:rPr>
        <w:t>；实施范围为</w:t>
      </w:r>
      <w:r>
        <w:rPr>
          <w:rFonts w:hint="eastAsia" w:eastAsia="仿宋_GB2312" w:cs="仿宋_GB2312"/>
          <w:b w:val="0"/>
          <w:bCs w:val="0"/>
          <w:color w:val="auto"/>
          <w:kern w:val="2"/>
          <w:sz w:val="28"/>
          <w:szCs w:val="28"/>
          <w:lang w:val="en-US" w:eastAsia="zh-CN" w:bidi="ar-SA"/>
        </w:rPr>
        <w:t>望城新区中学1所学校建设工程，新建区竞晖学校、新建区第三中学、育明学校3所学校提升改造工程</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包括</w:t>
      </w:r>
      <w:r>
        <w:rPr>
          <w:rFonts w:hint="eastAsia" w:ascii="Times New Roman" w:hAnsi="Times New Roman" w:eastAsia="仿宋_GB2312" w:cs="仿宋_GB2312"/>
          <w:color w:val="auto"/>
          <w:sz w:val="28"/>
          <w:szCs w:val="28"/>
        </w:rPr>
        <w:t>项目具体</w:t>
      </w:r>
      <w:r>
        <w:rPr>
          <w:rFonts w:hint="eastAsia" w:ascii="Times New Roman" w:hAnsi="Times New Roman" w:eastAsia="仿宋_GB2312" w:cs="仿宋_GB2312"/>
          <w:color w:val="auto"/>
          <w:sz w:val="28"/>
          <w:szCs w:val="28"/>
          <w:lang w:eastAsia="zh-CN"/>
        </w:rPr>
        <w:t>申报、</w:t>
      </w:r>
      <w:r>
        <w:rPr>
          <w:rFonts w:hint="eastAsia" w:ascii="Times New Roman" w:hAnsi="Times New Roman" w:eastAsia="仿宋_GB2312" w:cs="仿宋_GB2312"/>
          <w:color w:val="auto"/>
          <w:sz w:val="28"/>
          <w:szCs w:val="28"/>
        </w:rPr>
        <w:t>实施</w:t>
      </w:r>
      <w:r>
        <w:rPr>
          <w:rFonts w:hint="eastAsia" w:ascii="Times New Roman" w:hAnsi="Times New Roman" w:eastAsia="仿宋_GB2312" w:cs="仿宋_GB2312"/>
          <w:color w:val="auto"/>
          <w:sz w:val="28"/>
          <w:szCs w:val="28"/>
          <w:lang w:eastAsia="zh-CN"/>
        </w:rPr>
        <w:t>、完成</w:t>
      </w:r>
      <w:r>
        <w:rPr>
          <w:rFonts w:hint="eastAsia" w:ascii="Times New Roman" w:hAnsi="Times New Roman" w:eastAsia="仿宋_GB2312" w:cs="仿宋_GB2312"/>
          <w:color w:val="auto"/>
          <w:sz w:val="28"/>
          <w:szCs w:val="28"/>
        </w:rPr>
        <w:t>情况</w:t>
      </w:r>
      <w:r>
        <w:rPr>
          <w:rFonts w:hint="eastAsia" w:ascii="Times New Roman" w:hAnsi="Times New Roman" w:eastAsia="仿宋_GB2312" w:cs="仿宋_GB2312"/>
          <w:color w:val="auto"/>
          <w:sz w:val="28"/>
          <w:szCs w:val="28"/>
          <w:lang w:eastAsia="zh-CN"/>
        </w:rPr>
        <w:t>以及</w:t>
      </w:r>
      <w:r>
        <w:rPr>
          <w:rFonts w:hint="eastAsia" w:ascii="Times New Roman" w:hAnsi="Times New Roman" w:eastAsia="仿宋_GB2312" w:cs="仿宋_GB2312"/>
          <w:color w:val="auto"/>
          <w:sz w:val="28"/>
          <w:szCs w:val="28"/>
          <w:lang w:val="en-US" w:eastAsia="zh-CN"/>
        </w:rPr>
        <w:t>老师</w:t>
      </w:r>
      <w:r>
        <w:rPr>
          <w:rFonts w:hint="eastAsia" w:ascii="Times New Roman" w:hAnsi="Times New Roman" w:eastAsia="仿宋_GB2312" w:cs="仿宋_GB2312"/>
          <w:color w:val="auto"/>
          <w:sz w:val="28"/>
          <w:szCs w:val="28"/>
        </w:rPr>
        <w:t>满意度等</w:t>
      </w:r>
      <w:r>
        <w:rPr>
          <w:rFonts w:hint="eastAsia" w:ascii="Times New Roman" w:hAnsi="Times New Roman" w:eastAsia="仿宋_GB2312" w:cs="仿宋_GB2312"/>
          <w:color w:val="auto"/>
          <w:sz w:val="28"/>
          <w:szCs w:val="28"/>
          <w:lang w:eastAsia="zh-CN"/>
        </w:rPr>
        <w:t>，评价项目</w:t>
      </w:r>
      <w:r>
        <w:rPr>
          <w:rFonts w:hint="eastAsia" w:ascii="Times New Roman" w:hAnsi="Times New Roman" w:eastAsia="仿宋_GB2312" w:cs="仿宋_GB2312"/>
          <w:color w:val="auto"/>
          <w:sz w:val="28"/>
          <w:szCs w:val="28"/>
        </w:rPr>
        <w:t>时</w:t>
      </w:r>
      <w:r>
        <w:rPr>
          <w:rFonts w:hint="eastAsia" w:ascii="Times New Roman" w:hAnsi="Times New Roman" w:eastAsia="仿宋_GB2312" w:cs="仿宋_GB2312"/>
          <w:color w:val="auto"/>
          <w:sz w:val="28"/>
          <w:szCs w:val="28"/>
          <w:lang w:eastAsia="zh-CN"/>
        </w:rPr>
        <w:t>段</w:t>
      </w:r>
      <w:r>
        <w:rPr>
          <w:rFonts w:hint="eastAsia" w:ascii="Times New Roman" w:hAnsi="Times New Roman" w:eastAsia="仿宋_GB2312" w:cs="仿宋_GB2312"/>
          <w:color w:val="auto"/>
          <w:sz w:val="28"/>
          <w:szCs w:val="28"/>
        </w:rPr>
        <w:t>为</w:t>
      </w:r>
      <w:r>
        <w:rPr>
          <w:rFonts w:hint="eastAsia" w:ascii="Times New Roman" w:hAnsi="Times New Roman" w:eastAsia="仿宋_GB2312" w:cs="Times New Roman"/>
          <w:color w:val="auto"/>
          <w:sz w:val="28"/>
          <w:szCs w:val="28"/>
          <w:lang w:eastAsia="zh-CN"/>
        </w:rPr>
        <w:t>202</w:t>
      </w:r>
      <w:r>
        <w:rPr>
          <w:rFonts w:hint="eastAsia"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年1月1日至202</w:t>
      </w:r>
      <w:r>
        <w:rPr>
          <w:rFonts w:hint="eastAsia"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年12月31日</w:t>
      </w:r>
      <w:r>
        <w:rPr>
          <w:rFonts w:hint="eastAsia" w:ascii="Times New Roman" w:hAnsi="Times New Roman" w:eastAsia="仿宋_GB2312" w:cs="仿宋_GB2312"/>
          <w:color w:val="auto"/>
          <w:sz w:val="28"/>
          <w:szCs w:val="28"/>
        </w:rPr>
        <w:t>。</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74" w:name="_Toc512441865"/>
      <w:bookmarkStart w:id="75" w:name="_Toc6611"/>
      <w:bookmarkStart w:id="76" w:name="_Toc19531"/>
      <w:r>
        <w:rPr>
          <w:rFonts w:hint="eastAsia" w:ascii="Times New Roman" w:hAnsi="Times New Roman" w:eastAsia="楷体_GB2312" w:cs="楷体_GB2312"/>
          <w:color w:val="auto"/>
        </w:rPr>
        <w:t>（二）绩效评价</w:t>
      </w:r>
      <w:bookmarkEnd w:id="74"/>
      <w:bookmarkEnd w:id="75"/>
      <w:r>
        <w:rPr>
          <w:rFonts w:hint="eastAsia" w:ascii="Times New Roman" w:hAnsi="Times New Roman" w:eastAsia="楷体_GB2312" w:cs="楷体_GB2312"/>
          <w:color w:val="auto"/>
        </w:rPr>
        <w:t>原则、评价指标体系、评价方法、评价标准</w:t>
      </w:r>
      <w:bookmarkEnd w:id="76"/>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77" w:name="_Toc6533"/>
      <w:bookmarkStart w:id="78" w:name="_Toc512441866"/>
      <w:bookmarkStart w:id="79" w:name="_Toc26216"/>
      <w:bookmarkStart w:id="80" w:name="_Toc16072"/>
      <w:bookmarkStart w:id="81" w:name="_Toc32129"/>
      <w:bookmarkStart w:id="82" w:name="_Toc576"/>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绩效评价原则</w:t>
      </w:r>
      <w:bookmarkEnd w:id="77"/>
      <w:bookmarkEnd w:id="78"/>
      <w:bookmarkEnd w:id="79"/>
      <w:bookmarkEnd w:id="80"/>
      <w:bookmarkEnd w:id="81"/>
      <w:bookmarkEnd w:id="82"/>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绩效评价遵循以下基本原则：</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（一）科学公正。绩效评价应当运用科学合理的方法，按照规范的程序，对项目绩效进行客观、</w:t>
      </w:r>
      <w:r>
        <w:rPr>
          <w:rFonts w:hint="eastAsia" w:eastAsia="仿宋_GB2312" w:cs="仿宋_GB2312"/>
          <w:color w:val="auto"/>
          <w:sz w:val="28"/>
          <w:szCs w:val="28"/>
          <w:lang w:eastAsia="zh-CN"/>
        </w:rPr>
        <w:t>公正地反映</w:t>
      </w:r>
      <w:r>
        <w:rPr>
          <w:rFonts w:hint="eastAsia" w:ascii="Times New Roman" w:hAnsi="Times New Roman" w:eastAsia="仿宋_GB2312" w:cs="仿宋_GB2312"/>
          <w:color w:val="auto"/>
          <w:sz w:val="28"/>
          <w:szCs w:val="28"/>
        </w:rPr>
        <w:t>。</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二）统筹兼顾。单位自评、部门评价和财政评价应职责明确，各有侧重，相互衔接。单位自评应由项目单位自主实施，即“谁支出、谁自评”。部门评价和财政评价应在单位自评的基础上开展，必要时可委托第三方机构实施。</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（三）激励约束。绩效评价结果应与预算安排、政策调整、改进管理实质性挂钩，体现奖优罚劣和激励相容导向，有效要安排、低效要压减、无效要问责。</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（四）公开透明。绩效评价结果应依法依规公开，并自觉接受社会监督。</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根据以上原则，绩效评价应达到如下要求：</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）在数据采集时，采取各</w:t>
      </w:r>
      <w:r>
        <w:rPr>
          <w:rFonts w:hint="eastAsia" w:ascii="Times New Roman" w:hAnsi="Times New Roman" w:eastAsia="仿宋_GB2312" w:cs="仿宋_GB2312"/>
          <w:color w:val="auto"/>
          <w:sz w:val="28"/>
          <w:szCs w:val="28"/>
          <w:lang w:val="en-US" w:eastAsia="zh-CN"/>
        </w:rPr>
        <w:t>项目责任单位</w:t>
      </w:r>
      <w:r>
        <w:rPr>
          <w:rFonts w:hint="eastAsia" w:ascii="Times New Roman" w:hAnsi="Times New Roman" w:eastAsia="仿宋_GB2312" w:cs="仿宋_GB2312"/>
          <w:color w:val="auto"/>
          <w:sz w:val="28"/>
          <w:szCs w:val="28"/>
        </w:rPr>
        <w:t>提供客观数据，</w:t>
      </w:r>
      <w:r>
        <w:rPr>
          <w:rFonts w:hint="eastAsia" w:ascii="Times New Roman" w:hAnsi="Times New Roman" w:eastAsia="仿宋_GB2312" w:cs="仿宋_GB2312"/>
          <w:color w:val="auto"/>
          <w:sz w:val="28"/>
          <w:szCs w:val="28"/>
          <w:lang w:val="en-US" w:eastAsia="zh-CN"/>
        </w:rPr>
        <w:t>第三方机构</w:t>
      </w:r>
      <w:r>
        <w:rPr>
          <w:rFonts w:hint="eastAsia" w:ascii="Times New Roman" w:hAnsi="Times New Roman" w:eastAsia="仿宋_GB2312" w:cs="仿宋_GB2312"/>
          <w:color w:val="auto"/>
          <w:sz w:val="28"/>
          <w:szCs w:val="28"/>
          <w:lang w:eastAsia="zh-CN"/>
        </w:rPr>
        <w:t>现场查阅、复核</w:t>
      </w:r>
      <w:r>
        <w:rPr>
          <w:rFonts w:hint="eastAsia" w:ascii="Times New Roman" w:hAnsi="Times New Roman" w:eastAsia="仿宋_GB2312" w:cs="仿宋_GB2312"/>
          <w:color w:val="auto"/>
          <w:sz w:val="28"/>
          <w:szCs w:val="28"/>
        </w:rPr>
        <w:t>，以确保各项指标的数据真实性。</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）保证评价结果的真实性、公正性，提高评价报告的公信力。</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）绩效评价报告应当简明扼要，除了对绩效评价的过程、结果描述外，还应总结经验，指出问题，并就共性问题提出可操作性改进建议。</w:t>
      </w:r>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83" w:name="_Toc512441867"/>
      <w:bookmarkStart w:id="84" w:name="_Toc27403"/>
      <w:bookmarkStart w:id="85" w:name="_Toc13651"/>
      <w:bookmarkStart w:id="86" w:name="_Toc13463"/>
      <w:bookmarkStart w:id="87" w:name="_Toc30334"/>
      <w:bookmarkStart w:id="88" w:name="_Toc11279"/>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评价指标体系</w:t>
      </w:r>
      <w:bookmarkEnd w:id="83"/>
      <w:bookmarkEnd w:id="84"/>
      <w:bookmarkEnd w:id="85"/>
      <w:bookmarkEnd w:id="86"/>
      <w:bookmarkEnd w:id="87"/>
      <w:bookmarkEnd w:id="88"/>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根据财政部《预算绩效评价共性指标体系框架》等文件精神，确定本次绩效评价指标的整体框架。针对项目构建一套指标体系，项目指标包括项目</w:t>
      </w:r>
      <w:r>
        <w:rPr>
          <w:rFonts w:hint="eastAsia" w:ascii="Times New Roman" w:hAnsi="Times New Roman" w:eastAsia="仿宋_GB2312" w:cs="仿宋_GB2312"/>
          <w:color w:val="auto"/>
          <w:sz w:val="28"/>
          <w:szCs w:val="28"/>
          <w:lang w:eastAsia="zh-CN"/>
        </w:rPr>
        <w:t>决策</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项目立项、绩效目标、资金投入</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项目过程（资金管理、组织实施），</w:t>
      </w:r>
      <w:r>
        <w:rPr>
          <w:rFonts w:hint="eastAsia" w:ascii="Times New Roman" w:hAnsi="Times New Roman" w:eastAsia="仿宋_GB2312" w:cs="仿宋_GB2312"/>
          <w:color w:val="auto"/>
          <w:sz w:val="28"/>
          <w:szCs w:val="28"/>
        </w:rPr>
        <w:t>项目产出（产出数量、产出质量、产出时效、产出成本），项目效益（社会效益、</w:t>
      </w:r>
      <w:r>
        <w:rPr>
          <w:rFonts w:hint="eastAsia" w:ascii="Times New Roman" w:hAnsi="Times New Roman" w:eastAsia="仿宋_GB2312" w:cs="仿宋_GB2312"/>
          <w:color w:val="auto"/>
          <w:sz w:val="28"/>
          <w:szCs w:val="28"/>
          <w:lang w:val="en-US" w:eastAsia="zh-CN"/>
        </w:rPr>
        <w:t>生态</w:t>
      </w:r>
      <w:r>
        <w:rPr>
          <w:rFonts w:hint="eastAsia" w:ascii="Times New Roman" w:hAnsi="Times New Roman" w:eastAsia="仿宋_GB2312" w:cs="仿宋_GB2312"/>
          <w:color w:val="auto"/>
          <w:sz w:val="28"/>
          <w:szCs w:val="28"/>
        </w:rPr>
        <w:t>效益、可持续影响</w:t>
      </w:r>
      <w:r>
        <w:rPr>
          <w:rFonts w:hint="eastAsia" w:ascii="Times New Roman" w:hAnsi="Times New Roman" w:eastAsia="仿宋_GB2312" w:cs="仿宋_GB2312"/>
          <w:color w:val="auto"/>
          <w:sz w:val="28"/>
          <w:szCs w:val="28"/>
          <w:lang w:eastAsia="zh-CN"/>
        </w:rPr>
        <w:t>、服务对象满意度</w:t>
      </w:r>
      <w:r>
        <w:rPr>
          <w:rFonts w:hint="eastAsia" w:ascii="Times New Roman" w:hAnsi="Times New Roman" w:eastAsia="仿宋_GB2312" w:cs="仿宋_GB2312"/>
          <w:color w:val="auto"/>
          <w:sz w:val="28"/>
          <w:szCs w:val="28"/>
        </w:rPr>
        <w:t>）。结合项目工作情况等内容，确定本次绩效评价指标体系的个性指标，设置</w:t>
      </w:r>
      <w:r>
        <w:rPr>
          <w:rFonts w:hint="eastAsia" w:ascii="Times New Roman" w:hAnsi="Times New Roman" w:eastAsia="仿宋_GB2312" w:cs="仿宋_GB2312"/>
          <w:color w:val="auto"/>
          <w:sz w:val="28"/>
          <w:szCs w:val="28"/>
          <w:lang w:eastAsia="zh-CN"/>
        </w:rPr>
        <w:t>项目绩效评分指标</w:t>
      </w:r>
      <w:r>
        <w:rPr>
          <w:rFonts w:hint="eastAsia" w:ascii="Times New Roman" w:hAnsi="Times New Roman" w:eastAsia="仿宋_GB2312" w:cs="仿宋_GB2312"/>
          <w:color w:val="auto"/>
          <w:sz w:val="28"/>
          <w:szCs w:val="28"/>
        </w:rPr>
        <w:t>表</w:t>
      </w:r>
      <w:r>
        <w:rPr>
          <w:rFonts w:hint="eastAsia" w:ascii="Times New Roman" w:hAnsi="Times New Roman" w:eastAsia="仿宋_GB2312" w:cs="Times New Roman"/>
          <w:color w:val="auto"/>
          <w:sz w:val="28"/>
          <w:szCs w:val="28"/>
          <w:lang w:eastAsia="zh-CN"/>
        </w:rPr>
        <w:t>一</w:t>
      </w:r>
      <w:r>
        <w:rPr>
          <w:rFonts w:hint="eastAsia" w:ascii="Times New Roman" w:hAnsi="Times New Roman" w:eastAsia="仿宋_GB2312" w:cs="仿宋_GB2312"/>
          <w:color w:val="auto"/>
          <w:sz w:val="28"/>
          <w:szCs w:val="28"/>
        </w:rPr>
        <w:t>套，三级指标</w:t>
      </w:r>
      <w:r>
        <w:rPr>
          <w:rFonts w:hint="eastAsia" w:ascii="Times New Roman" w:hAnsi="Times New Roman" w:eastAsia="仿宋_GB2312" w:cs="仿宋_GB2312"/>
          <w:color w:val="auto"/>
          <w:sz w:val="28"/>
          <w:szCs w:val="28"/>
          <w:lang w:val="en-US" w:eastAsia="zh-CN"/>
        </w:rPr>
        <w:t>2</w:t>
      </w:r>
      <w:r>
        <w:rPr>
          <w:rFonts w:hint="eastAsia" w:eastAsia="仿宋_GB2312" w:cs="仿宋_GB2312"/>
          <w:color w:val="auto"/>
          <w:sz w:val="28"/>
          <w:szCs w:val="28"/>
          <w:lang w:val="en-US" w:eastAsia="zh-CN"/>
        </w:rPr>
        <w:t>4</w:t>
      </w:r>
      <w:r>
        <w:rPr>
          <w:rFonts w:hint="eastAsia" w:ascii="Times New Roman" w:hAnsi="Times New Roman" w:eastAsia="仿宋_GB2312" w:cs="仿宋_GB2312"/>
          <w:color w:val="auto"/>
          <w:sz w:val="28"/>
          <w:szCs w:val="28"/>
        </w:rPr>
        <w:t>个。指标数据来源于相关法规、政府文件、基础数据采集、问卷调查和访谈等。具体详见附件</w:t>
      </w:r>
      <w:r>
        <w:rPr>
          <w:rFonts w:hint="eastAsia" w:eastAsia="仿宋_GB2312" w:cs="仿宋_GB2312"/>
          <w:color w:val="auto"/>
          <w:sz w:val="28"/>
          <w:szCs w:val="28"/>
          <w:lang w:val="en-US" w:eastAsia="zh-CN"/>
        </w:rPr>
        <w:t>1</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仿宋_GB2312"/>
          <w:color w:val="auto"/>
          <w:sz w:val="28"/>
          <w:szCs w:val="28"/>
        </w:rPr>
        <w:t>项目支出绩效评</w:t>
      </w:r>
      <w:r>
        <w:rPr>
          <w:rFonts w:hint="eastAsia" w:ascii="Times New Roman" w:hAnsi="Times New Roman" w:eastAsia="仿宋_GB2312" w:cs="仿宋_GB2312"/>
          <w:color w:val="auto"/>
          <w:sz w:val="28"/>
          <w:szCs w:val="28"/>
          <w:lang w:eastAsia="zh-CN"/>
        </w:rPr>
        <w:t>分</w:t>
      </w:r>
      <w:r>
        <w:rPr>
          <w:rFonts w:hint="eastAsia" w:ascii="Times New Roman" w:hAnsi="Times New Roman" w:eastAsia="仿宋_GB2312" w:cs="仿宋_GB2312"/>
          <w:color w:val="auto"/>
          <w:sz w:val="28"/>
          <w:szCs w:val="28"/>
        </w:rPr>
        <w:t>表。</w:t>
      </w:r>
    </w:p>
    <w:p>
      <w:pPr>
        <w:pageBreakBefore w:val="0"/>
        <w:widowControl w:val="0"/>
        <w:numPr>
          <w:ilvl w:val="0"/>
          <w:numId w:val="2"/>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项目</w:t>
      </w:r>
      <w:r>
        <w:rPr>
          <w:rFonts w:hint="eastAsia" w:ascii="Times New Roman" w:hAnsi="Times New Roman" w:eastAsia="仿宋_GB2312" w:cs="仿宋_GB2312"/>
          <w:color w:val="auto"/>
          <w:sz w:val="28"/>
          <w:szCs w:val="28"/>
          <w:lang w:eastAsia="zh-CN"/>
        </w:rPr>
        <w:t>决策</w:t>
      </w:r>
      <w:r>
        <w:rPr>
          <w:rFonts w:hint="eastAsia" w:ascii="Times New Roman" w:hAnsi="Times New Roman" w:eastAsia="仿宋_GB2312" w:cs="仿宋_GB2312"/>
          <w:color w:val="auto"/>
          <w:sz w:val="28"/>
          <w:szCs w:val="28"/>
        </w:rPr>
        <w:t>：占权重</w:t>
      </w:r>
      <w:r>
        <w:rPr>
          <w:rFonts w:hint="eastAsia" w:eastAsia="仿宋_GB2312" w:cs="Times New Roman"/>
          <w:color w:val="auto"/>
          <w:sz w:val="28"/>
          <w:szCs w:val="28"/>
          <w:lang w:val="en-US" w:eastAsia="zh-CN"/>
        </w:rPr>
        <w:t>20</w:t>
      </w:r>
      <w:r>
        <w:rPr>
          <w:rFonts w:hint="eastAsia" w:ascii="Times New Roman" w:hAnsi="Times New Roman" w:eastAsia="仿宋_GB2312" w:cs="仿宋_GB2312"/>
          <w:color w:val="auto"/>
          <w:sz w:val="28"/>
          <w:szCs w:val="28"/>
        </w:rPr>
        <w:t>分，用于考核</w:t>
      </w:r>
      <w:r>
        <w:rPr>
          <w:rFonts w:hint="eastAsia" w:ascii="Times New Roman" w:hAnsi="Times New Roman" w:eastAsia="仿宋_GB2312" w:cs="仿宋_GB2312"/>
          <w:color w:val="auto"/>
          <w:sz w:val="28"/>
          <w:szCs w:val="28"/>
          <w:lang w:eastAsia="zh-CN"/>
        </w:rPr>
        <w:t>项目立项依据规范性、绩效目标编制合理性、预算资金编制分配合理性等</w:t>
      </w:r>
      <w:r>
        <w:rPr>
          <w:rFonts w:hint="eastAsia" w:ascii="Times New Roman" w:hAnsi="Times New Roman" w:eastAsia="仿宋_GB2312" w:cs="仿宋_GB2312"/>
          <w:color w:val="auto"/>
          <w:sz w:val="28"/>
          <w:szCs w:val="28"/>
        </w:rPr>
        <w:t>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color w:val="auto"/>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）项目</w:t>
      </w:r>
      <w:r>
        <w:rPr>
          <w:rFonts w:hint="eastAsia" w:ascii="Times New Roman" w:hAnsi="Times New Roman" w:eastAsia="仿宋_GB2312" w:cs="仿宋_GB2312"/>
          <w:color w:val="auto"/>
          <w:sz w:val="28"/>
          <w:szCs w:val="28"/>
          <w:lang w:eastAsia="zh-CN"/>
        </w:rPr>
        <w:t>过程</w:t>
      </w:r>
      <w:r>
        <w:rPr>
          <w:rFonts w:hint="eastAsia" w:ascii="Times New Roman" w:hAnsi="Times New Roman" w:eastAsia="仿宋_GB2312" w:cs="仿宋_GB2312"/>
          <w:color w:val="auto"/>
          <w:sz w:val="28"/>
          <w:szCs w:val="28"/>
        </w:rPr>
        <w:t>：占权重</w:t>
      </w:r>
      <w:r>
        <w:rPr>
          <w:rFonts w:hint="eastAsia" w:eastAsia="仿宋_GB2312" w:cs="Times New Roman"/>
          <w:color w:val="auto"/>
          <w:sz w:val="28"/>
          <w:szCs w:val="28"/>
          <w:lang w:val="en-US" w:eastAsia="zh-CN"/>
        </w:rPr>
        <w:t>20</w:t>
      </w:r>
      <w:r>
        <w:rPr>
          <w:rFonts w:hint="eastAsia" w:ascii="Times New Roman" w:hAnsi="Times New Roman" w:eastAsia="仿宋_GB2312" w:cs="仿宋_GB2312"/>
          <w:color w:val="auto"/>
          <w:sz w:val="28"/>
          <w:szCs w:val="28"/>
        </w:rPr>
        <w:t>分，</w:t>
      </w:r>
      <w:r>
        <w:rPr>
          <w:rFonts w:hint="eastAsia" w:ascii="Times New Roman" w:hAnsi="Times New Roman" w:eastAsia="仿宋_GB2312" w:cs="仿宋_GB2312"/>
          <w:color w:val="auto"/>
          <w:sz w:val="28"/>
          <w:szCs w:val="28"/>
          <w:lang w:eastAsia="zh-CN"/>
        </w:rPr>
        <w:t>用于考核预算资金到位及执行使用的合规性、项目管理制度健全及有效性等情况。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仿宋_GB2312"/>
          <w:color w:val="auto"/>
          <w:sz w:val="28"/>
          <w:szCs w:val="28"/>
        </w:rPr>
        <w:t>）项目产出：占权重</w:t>
      </w:r>
      <w:r>
        <w:rPr>
          <w:rFonts w:hint="eastAsia" w:ascii="Times New Roman" w:hAnsi="Times New Roman" w:eastAsia="仿宋_GB2312" w:cs="Times New Roman"/>
          <w:color w:val="auto"/>
          <w:sz w:val="28"/>
          <w:szCs w:val="28"/>
          <w:lang w:val="en-US" w:eastAsia="zh-CN"/>
        </w:rPr>
        <w:t>35</w:t>
      </w:r>
      <w:r>
        <w:rPr>
          <w:rFonts w:hint="eastAsia" w:ascii="Times New Roman" w:hAnsi="Times New Roman" w:eastAsia="仿宋_GB2312" w:cs="仿宋_GB2312"/>
          <w:color w:val="auto"/>
          <w:sz w:val="28"/>
          <w:szCs w:val="28"/>
        </w:rPr>
        <w:t>分，分为产出数量、产出质量、产出时效、产出成本四个方面，用于衡量实际工作成果。</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仿宋_GB2312"/>
          <w:color w:val="auto"/>
          <w:sz w:val="28"/>
          <w:szCs w:val="28"/>
        </w:rPr>
        <w:t>）项目效益：占权重</w:t>
      </w:r>
      <w:r>
        <w:rPr>
          <w:rFonts w:hint="eastAsia" w:ascii="Times New Roman" w:hAnsi="Times New Roman" w:eastAsia="仿宋_GB2312" w:cs="仿宋_GB2312"/>
          <w:color w:val="auto"/>
          <w:sz w:val="28"/>
          <w:szCs w:val="28"/>
          <w:lang w:val="en-US" w:eastAsia="zh-CN"/>
        </w:rPr>
        <w:t>25</w:t>
      </w:r>
      <w:r>
        <w:rPr>
          <w:rFonts w:hint="eastAsia" w:ascii="Times New Roman" w:hAnsi="Times New Roman" w:eastAsia="仿宋_GB2312" w:cs="仿宋_GB2312"/>
          <w:color w:val="auto"/>
          <w:sz w:val="28"/>
          <w:szCs w:val="28"/>
        </w:rPr>
        <w:t>分，分为社会效益、</w:t>
      </w:r>
      <w:r>
        <w:rPr>
          <w:rFonts w:hint="eastAsia" w:ascii="Times New Roman" w:hAnsi="Times New Roman" w:eastAsia="仿宋_GB2312" w:cs="仿宋_GB2312"/>
          <w:color w:val="auto"/>
          <w:sz w:val="28"/>
          <w:szCs w:val="28"/>
          <w:lang w:val="en-US" w:eastAsia="zh-CN"/>
        </w:rPr>
        <w:t>生态</w:t>
      </w:r>
      <w:r>
        <w:rPr>
          <w:rFonts w:hint="eastAsia" w:ascii="Times New Roman" w:hAnsi="Times New Roman" w:eastAsia="仿宋_GB2312" w:cs="仿宋_GB2312"/>
          <w:color w:val="auto"/>
          <w:sz w:val="28"/>
          <w:szCs w:val="28"/>
        </w:rPr>
        <w:t>效益、可持续影响</w:t>
      </w:r>
      <w:r>
        <w:rPr>
          <w:rFonts w:hint="eastAsia" w:eastAsia="仿宋_GB2312" w:cs="仿宋_GB2312"/>
          <w:color w:val="auto"/>
          <w:sz w:val="28"/>
          <w:szCs w:val="28"/>
          <w:lang w:val="en-US" w:eastAsia="zh-CN"/>
        </w:rPr>
        <w:t>和满意度四</w:t>
      </w:r>
      <w:r>
        <w:rPr>
          <w:rFonts w:hint="eastAsia" w:ascii="Times New Roman" w:hAnsi="Times New Roman" w:eastAsia="仿宋_GB2312" w:cs="仿宋_GB2312"/>
          <w:color w:val="auto"/>
          <w:sz w:val="28"/>
          <w:szCs w:val="28"/>
        </w:rPr>
        <w:t>个方面，用于展现项目实施效果。</w:t>
      </w:r>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89" w:name="_Toc12429"/>
      <w:bookmarkStart w:id="90" w:name="_Toc17890"/>
      <w:bookmarkStart w:id="91" w:name="_Toc21784"/>
      <w:bookmarkStart w:id="92" w:name="_Toc1048"/>
      <w:bookmarkStart w:id="93" w:name="_Toc2433"/>
      <w:bookmarkStart w:id="94" w:name="_Toc512441868"/>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评价方法</w:t>
      </w:r>
      <w:bookmarkEnd w:id="89"/>
      <w:bookmarkEnd w:id="90"/>
      <w:bookmarkEnd w:id="91"/>
      <w:bookmarkEnd w:id="92"/>
      <w:bookmarkEnd w:id="93"/>
      <w:bookmarkEnd w:id="94"/>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）主要采用因素分析法和数据对比法。因素分析法评价项目实施的整体情况是否符合实际需要，数据对比法则反映的是项目运行的持续性和质量的可控性。</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）本次绩效评价中对于</w:t>
      </w:r>
      <w:r>
        <w:rPr>
          <w:rFonts w:hint="eastAsia" w:eastAsia="仿宋_GB2312" w:cs="仿宋_GB2312"/>
          <w:b w:val="0"/>
          <w:bCs w:val="0"/>
          <w:color w:val="auto"/>
          <w:kern w:val="2"/>
          <w:sz w:val="28"/>
          <w:szCs w:val="28"/>
          <w:lang w:val="en-US" w:eastAsia="zh-CN" w:bidi="ar-SA"/>
        </w:rPr>
        <w:t>新建区教体局2020-2021年校园提升改造项目</w:t>
      </w:r>
      <w:r>
        <w:rPr>
          <w:rFonts w:hint="eastAsia" w:ascii="Times New Roman" w:hAnsi="Times New Roman" w:eastAsia="仿宋_GB2312" w:cs="仿宋_GB2312"/>
          <w:color w:val="auto"/>
          <w:sz w:val="28"/>
          <w:szCs w:val="28"/>
          <w:lang w:val="en-US" w:eastAsia="zh-CN"/>
        </w:rPr>
        <w:t>的不同实施主体，</w:t>
      </w:r>
      <w:r>
        <w:rPr>
          <w:rFonts w:hint="eastAsia" w:ascii="Times New Roman" w:hAnsi="Times New Roman" w:eastAsia="仿宋_GB2312" w:cs="仿宋_GB2312"/>
          <w:color w:val="auto"/>
          <w:sz w:val="28"/>
          <w:szCs w:val="28"/>
        </w:rPr>
        <w:t>采取随机</w:t>
      </w:r>
      <w:r>
        <w:rPr>
          <w:rFonts w:hint="eastAsia" w:ascii="Times New Roman" w:hAnsi="Times New Roman" w:eastAsia="仿宋_GB2312" w:cs="仿宋_GB2312"/>
          <w:color w:val="auto"/>
          <w:sz w:val="28"/>
          <w:szCs w:val="28"/>
          <w:lang w:eastAsia="zh-CN"/>
        </w:rPr>
        <w:t>面访、电访</w:t>
      </w:r>
      <w:r>
        <w:rPr>
          <w:rFonts w:hint="eastAsia" w:ascii="Times New Roman" w:hAnsi="Times New Roman" w:eastAsia="仿宋_GB2312" w:cs="仿宋_GB2312"/>
          <w:color w:val="auto"/>
          <w:sz w:val="28"/>
          <w:szCs w:val="28"/>
        </w:rPr>
        <w:t>的</w:t>
      </w:r>
      <w:r>
        <w:rPr>
          <w:rFonts w:hint="eastAsia" w:ascii="Times New Roman" w:hAnsi="Times New Roman" w:eastAsia="仿宋_GB2312" w:cs="仿宋_GB2312"/>
          <w:color w:val="auto"/>
          <w:sz w:val="28"/>
          <w:szCs w:val="28"/>
          <w:lang w:eastAsia="zh-CN"/>
        </w:rPr>
        <w:t>方式完成受益对象的</w:t>
      </w:r>
      <w:r>
        <w:rPr>
          <w:rFonts w:hint="eastAsia" w:ascii="Times New Roman" w:hAnsi="Times New Roman" w:eastAsia="仿宋_GB2312" w:cs="仿宋_GB2312"/>
          <w:color w:val="auto"/>
          <w:sz w:val="28"/>
          <w:szCs w:val="28"/>
        </w:rPr>
        <w:t>满意度问卷调查。</w:t>
      </w:r>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95" w:name="_Toc10128"/>
      <w:bookmarkStart w:id="96" w:name="_Toc6836"/>
      <w:bookmarkStart w:id="97" w:name="_Toc19466"/>
      <w:bookmarkStart w:id="98" w:name="_Toc26778"/>
      <w:r>
        <w:rPr>
          <w:rFonts w:ascii="Times New Roman" w:hAnsi="Times New Roman" w:eastAsia="仿宋_GB2312" w:cs="Times New Roman"/>
          <w:color w:val="auto"/>
          <w:sz w:val="28"/>
          <w:szCs w:val="28"/>
        </w:rPr>
        <w:t>4.</w:t>
      </w:r>
      <w:r>
        <w:rPr>
          <w:rFonts w:hint="eastAsia" w:ascii="Times New Roman" w:hAnsi="Times New Roman" w:eastAsia="仿宋_GB2312" w:cs="仿宋_GB2312"/>
          <w:color w:val="auto"/>
          <w:sz w:val="28"/>
          <w:szCs w:val="28"/>
        </w:rPr>
        <w:t>评价标准</w:t>
      </w:r>
      <w:bookmarkEnd w:id="95"/>
      <w:bookmarkEnd w:id="96"/>
      <w:bookmarkEnd w:id="97"/>
      <w:bookmarkEnd w:id="98"/>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bookmarkStart w:id="99" w:name="_Toc512441870"/>
      <w:bookmarkStart w:id="100" w:name="_Toc26772"/>
      <w:r>
        <w:rPr>
          <w:rFonts w:hint="eastAsia" w:ascii="Times New Roman" w:hAnsi="Times New Roman" w:eastAsia="仿宋_GB2312" w:cs="Times New Roman"/>
          <w:b w:val="0"/>
          <w:color w:val="auto"/>
          <w:kern w:val="2"/>
          <w:sz w:val="28"/>
          <w:szCs w:val="28"/>
          <w:highlight w:val="none"/>
          <w:lang w:val="en-US" w:eastAsia="zh-CN" w:bidi="ar-SA"/>
        </w:rPr>
        <w:t>绩效评价标准是财政支出绩效目标完成程度的衡量尺度。通过评价标准判断评价指标的合理与重要性程度，作为评价工作的基本准绳和标尺，决定了评价目标的实现与否以及评价结果的准确与否，并作为评价计分的依据。绩效指标评价标准主要有：</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（1）计划标准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以预先制定的规划、计划、目标、预算或定额等数据作为绩效评价标准。计划值作为评价指标的预计完成值，旨在通过与实际完成值进行比对，通过测算计划值完成比例，达成绩效评价目的。</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（2）行业标准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参照国家公布的相关财政经费的相关指标数据为基准数据，充分挖掘数据中蕴含的信息，从而制定相适应的行业评价标准。行业标准的充分应用需要充足的样本数据库</w:t>
      </w:r>
      <w:r>
        <w:rPr>
          <w:rFonts w:hint="eastAsia" w:eastAsia="仿宋_GB2312" w:cs="Times New Roman"/>
          <w:b w:val="0"/>
          <w:color w:val="auto"/>
          <w:kern w:val="2"/>
          <w:sz w:val="28"/>
          <w:szCs w:val="28"/>
          <w:highlight w:val="none"/>
          <w:lang w:val="en-US" w:eastAsia="zh-CN" w:bidi="ar-SA"/>
        </w:rPr>
        <w:t>做</w:t>
      </w:r>
      <w:r>
        <w:rPr>
          <w:rFonts w:hint="eastAsia" w:ascii="Times New Roman" w:hAnsi="Times New Roman" w:eastAsia="仿宋_GB2312" w:cs="Times New Roman"/>
          <w:b w:val="0"/>
          <w:color w:val="auto"/>
          <w:kern w:val="2"/>
          <w:sz w:val="28"/>
          <w:szCs w:val="28"/>
          <w:highlight w:val="none"/>
          <w:lang w:val="en-US" w:eastAsia="zh-CN" w:bidi="ar-SA"/>
        </w:rPr>
        <w:t>支撑，具备一定的权威性、客观性与真实性，便于财政项目支出绩效评价情况的纵向和横向的分析与对比。</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（3）历史标准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本项目以项目历史数据作为样本数据，采用历史数据统计分析，建立系统动力学模型及决策模拟系统，测算出各类指标历史均值。</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（4）经验标准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根据长期的财政经济活动管理实践，由在该领域中具有丰富经验的专家学者，经过其严密分析与研究，确定相关指标标准。该项标准与行业标准存在优先选择的情况，即行业标准权威性不足或缺乏同行业标准时，采用经验标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101" w:name="_Toc30587"/>
      <w:r>
        <w:rPr>
          <w:rFonts w:hint="eastAsia" w:ascii="Times New Roman" w:hAnsi="Times New Roman" w:eastAsia="楷体_GB2312" w:cs="楷体_GB2312"/>
          <w:color w:val="auto"/>
        </w:rPr>
        <w:t>（三）绩效评价工作过程</w:t>
      </w:r>
      <w:bookmarkEnd w:id="99"/>
      <w:bookmarkEnd w:id="100"/>
      <w:bookmarkEnd w:id="101"/>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rPr>
      </w:pPr>
      <w:bookmarkStart w:id="102" w:name="_Toc512441872"/>
      <w:r>
        <w:rPr>
          <w:rFonts w:hint="eastAsia" w:ascii="Times New Roman" w:hAnsi="Times New Roman" w:eastAsia="仿宋_GB2312" w:cs="仿宋_GB2312"/>
          <w:color w:val="000000"/>
          <w:sz w:val="28"/>
          <w:szCs w:val="28"/>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w:t>
      </w:r>
      <w:r>
        <w:rPr>
          <w:rFonts w:hint="eastAsia" w:ascii="Times New Roman" w:hAnsi="Times New Roman" w:eastAsia="仿宋_GB2312" w:cs="仿宋_GB2312"/>
          <w:color w:val="000000"/>
          <w:sz w:val="28"/>
          <w:szCs w:val="28"/>
          <w:highlight w:val="none"/>
        </w:rPr>
        <w:t>科学的评价</w:t>
      </w:r>
      <w:r>
        <w:rPr>
          <w:rFonts w:hint="eastAsia" w:ascii="Times New Roman" w:hAnsi="Times New Roman" w:eastAsia="仿宋_GB2312" w:cs="仿宋_GB2312"/>
          <w:color w:val="000000"/>
          <w:sz w:val="28"/>
          <w:szCs w:val="28"/>
        </w:rPr>
        <w:t>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rPr>
      </w:pPr>
      <w:bookmarkStart w:id="103" w:name="_Toc20599"/>
      <w:bookmarkStart w:id="104" w:name="_Toc6213"/>
      <w:bookmarkStart w:id="105" w:name="_Toc13346"/>
      <w:bookmarkStart w:id="106" w:name="_Toc520"/>
      <w:bookmarkStart w:id="107" w:name="_Toc1572"/>
      <w:bookmarkStart w:id="108" w:name="_Toc7813"/>
      <w:bookmarkStart w:id="109" w:name="_Toc7263"/>
      <w:bookmarkStart w:id="110" w:name="_Toc32102"/>
      <w:r>
        <w:rPr>
          <w:rFonts w:hint="eastAsia" w:ascii="Times New Roman" w:hAnsi="Times New Roman" w:eastAsia="仿宋_GB2312"/>
        </w:rPr>
        <w:t>1.绩效评价的业务流程</w:t>
      </w:r>
      <w:bookmarkEnd w:id="103"/>
      <w:bookmarkEnd w:id="104"/>
      <w:bookmarkEnd w:id="105"/>
      <w:bookmarkEnd w:id="106"/>
      <w:bookmarkEnd w:id="107"/>
      <w:bookmarkEnd w:id="108"/>
      <w:bookmarkEnd w:id="109"/>
      <w:bookmarkEnd w:id="110"/>
    </w:p>
    <w:p>
      <w:pPr>
        <w:widowControl/>
        <w:adjustRightInd w:val="0"/>
        <w:snapToGrid w:val="0"/>
        <w:spacing w:line="600" w:lineRule="exact"/>
        <w:ind w:firstLine="562" w:firstLineChars="200"/>
        <w:rPr>
          <w:rFonts w:hint="eastAsia" w:ascii="Times New Roman" w:hAnsi="Times New Roman" w:eastAsia="仿宋_GB2312" w:cs="仿宋_GB2312"/>
          <w:b/>
          <w:bCs/>
          <w:color w:val="000000"/>
          <w:sz w:val="28"/>
          <w:szCs w:val="28"/>
        </w:rPr>
      </w:pPr>
      <w:r>
        <w:rPr>
          <w:rFonts w:hint="eastAsia" w:ascii="Times New Roman" w:hAnsi="Times New Roman" w:eastAsia="仿宋_GB2312" w:cs="仿宋_GB2312"/>
          <w:b/>
          <w:bCs/>
          <w:color w:val="000000"/>
          <w:sz w:val="28"/>
          <w:szCs w:val="28"/>
        </w:rPr>
        <w:t>（1）评价前期准备</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了解评价对象情况：根据相关文件的解读，了解预算绩效管理项目情况，确定本次绩效评价类型、适用的原理框架、评价重点领域及</w:t>
      </w:r>
      <w:r>
        <w:rPr>
          <w:rFonts w:hint="eastAsia" w:eastAsia="仿宋_GB2312" w:cs="仿宋_GB2312"/>
          <w:color w:val="000000"/>
          <w:sz w:val="28"/>
          <w:szCs w:val="28"/>
          <w:highlight w:val="none"/>
          <w:lang w:eastAsia="zh-CN"/>
        </w:rPr>
        <w:t>涉及的</w:t>
      </w:r>
      <w:r>
        <w:rPr>
          <w:rFonts w:hint="eastAsia" w:ascii="Times New Roman" w:hAnsi="Times New Roman" w:eastAsia="仿宋_GB2312" w:cs="仿宋_GB2312"/>
          <w:color w:val="000000"/>
          <w:sz w:val="28"/>
          <w:szCs w:val="28"/>
          <w:highlight w:val="none"/>
        </w:rPr>
        <w:t>相关方。</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选择绩效评价</w:t>
      </w:r>
      <w:r>
        <w:rPr>
          <w:rFonts w:hint="eastAsia" w:ascii="Times New Roman" w:hAnsi="Times New Roman" w:eastAsia="仿宋_GB2312" w:cs="仿宋_GB2312"/>
          <w:color w:val="000000"/>
          <w:sz w:val="28"/>
          <w:szCs w:val="28"/>
          <w:highlight w:val="none"/>
          <w:lang w:val="en-US" w:eastAsia="zh-CN"/>
        </w:rPr>
        <w:t>工作组</w:t>
      </w:r>
      <w:r>
        <w:rPr>
          <w:rFonts w:hint="eastAsia" w:ascii="Times New Roman" w:hAnsi="Times New Roman" w:eastAsia="仿宋_GB2312" w:cs="仿宋_GB2312"/>
          <w:color w:val="000000"/>
          <w:sz w:val="28"/>
          <w:szCs w:val="28"/>
          <w:highlight w:val="none"/>
        </w:rPr>
        <w:t>：基于对项目的情况了解，选择合适的绩效</w:t>
      </w:r>
      <w:r>
        <w:rPr>
          <w:rFonts w:hint="eastAsia" w:ascii="Times New Roman" w:hAnsi="Times New Roman" w:eastAsia="仿宋_GB2312" w:cs="仿宋_GB2312"/>
          <w:color w:val="000000"/>
          <w:sz w:val="28"/>
          <w:szCs w:val="28"/>
          <w:highlight w:val="none"/>
          <w:lang w:val="en-US" w:eastAsia="zh-CN"/>
        </w:rPr>
        <w:t>评价人员，组建绩效评价工作组</w:t>
      </w:r>
      <w:r>
        <w:rPr>
          <w:rFonts w:hint="eastAsia" w:ascii="Times New Roman" w:hAnsi="Times New Roman" w:eastAsia="仿宋_GB2312" w:cs="仿宋_GB2312"/>
          <w:color w:val="000000"/>
          <w:sz w:val="28"/>
          <w:szCs w:val="28"/>
          <w:highlight w:val="none"/>
          <w:lang w:eastAsia="zh-CN"/>
        </w:rPr>
        <w:t>；</w:t>
      </w:r>
      <w:r>
        <w:rPr>
          <w:rFonts w:hint="eastAsia" w:ascii="Times New Roman" w:hAnsi="Times New Roman" w:eastAsia="仿宋_GB2312" w:cs="仿宋_GB2312"/>
          <w:color w:val="000000"/>
          <w:sz w:val="28"/>
          <w:szCs w:val="28"/>
          <w:highlight w:val="none"/>
          <w:lang w:val="en-US" w:eastAsia="zh-CN"/>
        </w:rPr>
        <w:t>根据</w:t>
      </w:r>
      <w:r>
        <w:rPr>
          <w:rFonts w:hint="eastAsia" w:ascii="Times New Roman" w:hAnsi="Times New Roman" w:eastAsia="仿宋_GB2312" w:cs="仿宋_GB2312"/>
          <w:color w:val="000000"/>
          <w:sz w:val="28"/>
          <w:szCs w:val="28"/>
          <w:highlight w:val="none"/>
        </w:rPr>
        <w:t>绩效管理政策</w:t>
      </w:r>
      <w:r>
        <w:rPr>
          <w:rFonts w:hint="eastAsia" w:ascii="Times New Roman" w:hAnsi="Times New Roman" w:eastAsia="仿宋_GB2312" w:cs="仿宋_GB2312"/>
          <w:color w:val="000000"/>
          <w:sz w:val="28"/>
          <w:szCs w:val="28"/>
          <w:highlight w:val="none"/>
          <w:lang w:val="en-US" w:eastAsia="zh-CN"/>
        </w:rPr>
        <w:t>要求，开展</w:t>
      </w:r>
      <w:r>
        <w:rPr>
          <w:rFonts w:hint="eastAsia" w:ascii="Times New Roman" w:hAnsi="Times New Roman" w:eastAsia="仿宋_GB2312" w:cs="仿宋_GB2312"/>
          <w:color w:val="000000"/>
          <w:sz w:val="28"/>
          <w:szCs w:val="28"/>
          <w:highlight w:val="none"/>
        </w:rPr>
        <w:t>绩效评价</w:t>
      </w:r>
      <w:r>
        <w:rPr>
          <w:rFonts w:hint="eastAsia" w:ascii="Times New Roman" w:hAnsi="Times New Roman" w:eastAsia="仿宋_GB2312" w:cs="仿宋_GB2312"/>
          <w:color w:val="000000"/>
          <w:sz w:val="28"/>
          <w:szCs w:val="28"/>
          <w:highlight w:val="none"/>
          <w:lang w:val="en-US" w:eastAsia="zh-CN"/>
        </w:rPr>
        <w:t>工作</w:t>
      </w:r>
      <w:r>
        <w:rPr>
          <w:rFonts w:hint="eastAsia" w:ascii="Times New Roman" w:hAnsi="Times New Roman" w:eastAsia="仿宋_GB2312" w:cs="仿宋_GB2312"/>
          <w:color w:val="000000"/>
          <w:sz w:val="28"/>
          <w:szCs w:val="28"/>
          <w:highlight w:val="none"/>
        </w:rPr>
        <w:t>，并履行以下职责：</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①</w:t>
      </w:r>
      <w:r>
        <w:rPr>
          <w:rFonts w:hint="eastAsia" w:ascii="Times New Roman" w:hAnsi="Times New Roman" w:eastAsia="仿宋_GB2312" w:cs="仿宋_GB2312"/>
          <w:color w:val="000000"/>
          <w:sz w:val="28"/>
          <w:szCs w:val="28"/>
          <w:highlight w:val="none"/>
          <w:lang w:val="en-US" w:eastAsia="zh-CN"/>
        </w:rPr>
        <w:t>确定</w:t>
      </w:r>
      <w:r>
        <w:rPr>
          <w:rFonts w:hint="eastAsia" w:ascii="Times New Roman" w:hAnsi="Times New Roman" w:eastAsia="仿宋_GB2312" w:cs="仿宋_GB2312"/>
          <w:color w:val="000000"/>
          <w:sz w:val="28"/>
          <w:szCs w:val="28"/>
          <w:highlight w:val="none"/>
        </w:rPr>
        <w:t>评价任务；</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②为开展评价活动提供必要的支持，组织协调各项评价活动；</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③</w:t>
      </w:r>
      <w:r>
        <w:rPr>
          <w:rFonts w:hint="eastAsia" w:ascii="Times New Roman" w:hAnsi="Times New Roman" w:eastAsia="仿宋_GB2312" w:cs="仿宋_GB2312"/>
          <w:color w:val="000000"/>
          <w:sz w:val="28"/>
          <w:szCs w:val="28"/>
          <w:highlight w:val="none"/>
        </w:rPr>
        <w:t>监督评价活动；</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④</w:t>
      </w:r>
      <w:r>
        <w:rPr>
          <w:rFonts w:hint="eastAsia" w:ascii="Times New Roman" w:hAnsi="Times New Roman" w:eastAsia="仿宋_GB2312" w:cs="仿宋_GB2312"/>
          <w:color w:val="000000"/>
          <w:sz w:val="28"/>
          <w:szCs w:val="28"/>
          <w:highlight w:val="none"/>
        </w:rPr>
        <w:t>实施评价质量控制；</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⑤</w:t>
      </w:r>
      <w:r>
        <w:rPr>
          <w:rFonts w:hint="eastAsia" w:ascii="Times New Roman" w:hAnsi="Times New Roman" w:eastAsia="仿宋_GB2312" w:cs="仿宋_GB2312"/>
          <w:color w:val="000000"/>
          <w:sz w:val="28"/>
          <w:szCs w:val="28"/>
          <w:highlight w:val="none"/>
        </w:rPr>
        <w:t>对评价活动中出现的问题</w:t>
      </w:r>
      <w:r>
        <w:rPr>
          <w:rFonts w:hint="eastAsia" w:eastAsia="仿宋_GB2312" w:cs="仿宋_GB2312"/>
          <w:color w:val="000000"/>
          <w:sz w:val="28"/>
          <w:szCs w:val="28"/>
          <w:highlight w:val="none"/>
          <w:lang w:eastAsia="zh-CN"/>
        </w:rPr>
        <w:t>做出</w:t>
      </w:r>
      <w:r>
        <w:rPr>
          <w:rFonts w:hint="eastAsia" w:ascii="Times New Roman" w:hAnsi="Times New Roman" w:eastAsia="仿宋_GB2312" w:cs="仿宋_GB2312"/>
          <w:color w:val="000000"/>
          <w:sz w:val="28"/>
          <w:szCs w:val="28"/>
          <w:highlight w:val="none"/>
        </w:rPr>
        <w:t>及时回应；</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⑥</w:t>
      </w:r>
      <w:r>
        <w:rPr>
          <w:rFonts w:hint="eastAsia" w:ascii="Times New Roman" w:hAnsi="Times New Roman" w:eastAsia="仿宋_GB2312" w:cs="仿宋_GB2312"/>
          <w:color w:val="000000"/>
          <w:sz w:val="28"/>
          <w:szCs w:val="28"/>
          <w:highlight w:val="none"/>
        </w:rPr>
        <w:t>负责组织审查绩效评价报告初稿，并判断其是否符合要求，审定绩效评价报告。</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根据</w:t>
      </w:r>
      <w:r>
        <w:rPr>
          <w:rFonts w:hint="eastAsia" w:ascii="Times New Roman" w:hAnsi="Times New Roman" w:eastAsia="仿宋_GB2312" w:cs="仿宋_GB2312"/>
          <w:color w:val="000000"/>
          <w:sz w:val="28"/>
          <w:szCs w:val="28"/>
          <w:highlight w:val="none"/>
          <w:lang w:val="en-US" w:eastAsia="zh-CN"/>
        </w:rPr>
        <w:t>绩效评价组组长</w:t>
      </w:r>
      <w:r>
        <w:rPr>
          <w:rFonts w:hint="eastAsia" w:ascii="Times New Roman" w:hAnsi="Times New Roman" w:eastAsia="仿宋_GB2312" w:cs="仿宋_GB2312"/>
          <w:color w:val="000000"/>
          <w:sz w:val="28"/>
          <w:szCs w:val="28"/>
          <w:highlight w:val="none"/>
        </w:rPr>
        <w:t>安排，绩效评价组成员负责具体实施各项绩效评价工作，完成</w:t>
      </w:r>
      <w:r>
        <w:rPr>
          <w:rFonts w:hint="eastAsia" w:ascii="Times New Roman" w:hAnsi="Times New Roman" w:eastAsia="仿宋_GB2312" w:cs="仿宋_GB2312"/>
          <w:color w:val="000000"/>
          <w:sz w:val="28"/>
          <w:szCs w:val="28"/>
          <w:highlight w:val="none"/>
          <w:lang w:val="en-US" w:eastAsia="zh-CN"/>
        </w:rPr>
        <w:t>整体绩效评价工作</w:t>
      </w:r>
      <w:r>
        <w:rPr>
          <w:rFonts w:hint="eastAsia" w:ascii="Times New Roman" w:hAnsi="Times New Roman" w:eastAsia="仿宋_GB2312" w:cs="仿宋_GB2312"/>
          <w:color w:val="000000"/>
          <w:sz w:val="28"/>
          <w:szCs w:val="28"/>
          <w:highlight w:val="none"/>
        </w:rPr>
        <w:t>。</w:t>
      </w:r>
    </w:p>
    <w:p>
      <w:pPr>
        <w:widowControl/>
        <w:adjustRightInd w:val="0"/>
        <w:snapToGrid w:val="0"/>
        <w:spacing w:line="600" w:lineRule="exact"/>
        <w:ind w:firstLine="562" w:firstLineChars="200"/>
        <w:rPr>
          <w:rFonts w:hint="eastAsia" w:ascii="Times New Roman" w:hAnsi="Times New Roman" w:eastAsia="仿宋_GB2312" w:cs="仿宋_GB2312"/>
          <w:b/>
          <w:bCs/>
          <w:color w:val="000000"/>
          <w:sz w:val="28"/>
          <w:szCs w:val="28"/>
          <w:highlight w:val="none"/>
        </w:rPr>
      </w:pPr>
      <w:r>
        <w:rPr>
          <w:rFonts w:hint="eastAsia" w:ascii="Times New Roman" w:hAnsi="Times New Roman" w:eastAsia="仿宋_GB2312" w:cs="仿宋_GB2312"/>
          <w:b/>
          <w:bCs/>
          <w:color w:val="000000"/>
          <w:sz w:val="28"/>
          <w:szCs w:val="28"/>
          <w:highlight w:val="none"/>
        </w:rPr>
        <w:t>（2）绩效评价实施</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评价证据的收集：绩效评价工作的科学合理开展建立在坚实的证据基础之上。绩效评价组决定从项目资金入手，安排小组成员到项目实施单位进行财务核查，一方面对专项资金支出合法性、合理性和合规性进行客观、公正的核查，另一方面通过对资金进行梳理汇总分类，掌握项目组织实施的情况。重点关注资金支出产生和效益。</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同时，组织对项目负责人及组织实施参与者进行深度访谈，以了解项目资金使用的整体情况，诸如覆盖人群、使用方式、组织形式、取得成果及存在问题等，为评价组调整工作重点提供信息支撑，也可对项目整体情况形成总体把握。</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然后，对项目组织实施资料进行核实，这一阶段主要是进行项目相关证据的收集，为后续分析及报告撰写做好铺垫。</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另外，对项目组织实施资料进行整理，了解项目实施受益群体范围，并进行问卷调查和组织座谈。</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评价证据审核：对收集到的评价证据，通过核实基础数据的全面性、真实性以及统计口径的一致性等，增加评价证据的可置信程度。</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绩效分析与评级：运用既定的分析方法，根据收集整理的证据和设定的评分标准进行分析，对各项评价指标进行评分。通过加权计算出最终的评价分值，并相应确定绩效等级。</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形成评价结论：评价结论按照既定要求，从各评价维度对相关细节问题进行核实并权衡。评价结论和说明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6"/>
        <w:spacing w:line="600" w:lineRule="exact"/>
        <w:ind w:left="630" w:leftChars="300"/>
        <w:rPr>
          <w:rFonts w:hint="eastAsia" w:ascii="Times New Roman" w:hAnsi="Times New Roman" w:eastAsia="仿宋_GB2312"/>
          <w:highlight w:val="none"/>
        </w:rPr>
      </w:pPr>
      <w:bookmarkStart w:id="111" w:name="_Toc21116"/>
      <w:bookmarkStart w:id="112" w:name="_Toc10459"/>
      <w:bookmarkStart w:id="113" w:name="_Toc8238"/>
      <w:bookmarkStart w:id="114" w:name="_Toc24309"/>
      <w:bookmarkStart w:id="115" w:name="_Toc4648"/>
      <w:bookmarkStart w:id="116" w:name="_Toc20179"/>
      <w:bookmarkStart w:id="117" w:name="_Toc24062"/>
      <w:bookmarkStart w:id="118" w:name="_Toc8825"/>
      <w:r>
        <w:rPr>
          <w:rFonts w:hint="eastAsia" w:ascii="Times New Roman" w:hAnsi="Times New Roman" w:eastAsia="仿宋_GB2312"/>
          <w:highlight w:val="none"/>
        </w:rPr>
        <w:t>2.形成绩效评价报告</w:t>
      </w:r>
      <w:bookmarkEnd w:id="111"/>
      <w:bookmarkEnd w:id="112"/>
      <w:bookmarkEnd w:id="113"/>
      <w:bookmarkEnd w:id="114"/>
      <w:bookmarkEnd w:id="115"/>
      <w:bookmarkEnd w:id="116"/>
      <w:bookmarkEnd w:id="117"/>
      <w:bookmarkEnd w:id="118"/>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000000"/>
          <w:sz w:val="28"/>
          <w:szCs w:val="28"/>
          <w:highlight w:val="none"/>
        </w:rPr>
        <w:t>评价组根据前述绩效分析和评价结论，按照要求提炼撰写绩效报告，并在</w:t>
      </w:r>
      <w:r>
        <w:rPr>
          <w:rFonts w:hint="eastAsia" w:ascii="Times New Roman" w:hAnsi="Times New Roman" w:eastAsia="仿宋_GB2312" w:cs="仿宋_GB2312"/>
          <w:color w:val="000000"/>
          <w:sz w:val="28"/>
          <w:szCs w:val="28"/>
          <w:highlight w:val="none"/>
          <w:lang w:val="en-US" w:eastAsia="zh-CN"/>
        </w:rPr>
        <w:t>评价</w:t>
      </w:r>
      <w:r>
        <w:rPr>
          <w:rFonts w:hint="eastAsia" w:ascii="Times New Roman" w:hAnsi="Times New Roman" w:eastAsia="仿宋_GB2312" w:cs="仿宋_GB2312"/>
          <w:color w:val="000000"/>
          <w:sz w:val="28"/>
          <w:szCs w:val="28"/>
          <w:highlight w:val="none"/>
        </w:rPr>
        <w:t>组内部进行审核，主要关注报告格式是否规范，内容是否完整；绩效数据是否真实、可靠，是否进行了必要的核实工作；报告逻辑是否清晰，分析问题是否透彻</w:t>
      </w:r>
      <w:r>
        <w:rPr>
          <w:rFonts w:hint="eastAsia" w:ascii="Times New Roman" w:hAnsi="Times New Roman" w:eastAsia="仿宋_GB2312" w:cs="仿宋_GB2312"/>
          <w:color w:val="000000"/>
          <w:sz w:val="28"/>
          <w:szCs w:val="28"/>
          <w:highlight w:val="none"/>
          <w:lang w:eastAsia="zh-CN"/>
        </w:rPr>
        <w:t>；</w:t>
      </w:r>
      <w:r>
        <w:rPr>
          <w:rFonts w:hint="eastAsia" w:ascii="Times New Roman" w:hAnsi="Times New Roman" w:eastAsia="仿宋_GB2312" w:cs="仿宋_GB2312"/>
          <w:color w:val="000000"/>
          <w:sz w:val="28"/>
          <w:szCs w:val="28"/>
          <w:highlight w:val="none"/>
          <w:lang w:val="en-US" w:eastAsia="zh-CN"/>
        </w:rPr>
        <w:t>报</w:t>
      </w:r>
      <w:r>
        <w:rPr>
          <w:rFonts w:hint="eastAsia" w:ascii="Times New Roman" w:hAnsi="Times New Roman" w:eastAsia="仿宋_GB2312" w:cs="仿宋_GB2312"/>
          <w:color w:val="000000"/>
          <w:sz w:val="28"/>
          <w:szCs w:val="28"/>
          <w:highlight w:val="none"/>
        </w:rPr>
        <w:t>告结论是否全面、准确；经验、教训的总结是否深刻，建议是否可行等。</w:t>
      </w:r>
      <w:r>
        <w:rPr>
          <w:rFonts w:hint="eastAsia" w:ascii="Times New Roman" w:hAnsi="Times New Roman" w:eastAsia="仿宋_GB2312" w:cs="仿宋_GB2312"/>
          <w:color w:val="000000"/>
          <w:sz w:val="28"/>
          <w:szCs w:val="28"/>
          <w:highlight w:val="none"/>
          <w:lang w:val="en-US" w:eastAsia="zh-CN"/>
        </w:rPr>
        <w:t>在评价组内部审核的基础上，</w:t>
      </w:r>
      <w:r>
        <w:rPr>
          <w:rFonts w:hint="eastAsia" w:ascii="Times New Roman" w:hAnsi="Times New Roman" w:eastAsia="仿宋_GB2312" w:cs="仿宋_GB2312"/>
          <w:color w:val="000000"/>
          <w:sz w:val="28"/>
          <w:szCs w:val="28"/>
          <w:highlight w:val="none"/>
        </w:rPr>
        <w:t>修改并完善形成最终评价报告</w:t>
      </w:r>
      <w:r>
        <w:rPr>
          <w:rFonts w:hint="eastAsia" w:ascii="Times New Roman" w:hAnsi="Times New Roman" w:eastAsia="仿宋_GB2312" w:cs="仿宋_GB2312"/>
          <w:color w:val="000000"/>
          <w:sz w:val="28"/>
          <w:szCs w:val="28"/>
        </w:rPr>
        <w:t>。</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119" w:name="_Toc12422"/>
      <w:bookmarkStart w:id="120" w:name="_Toc14032"/>
      <w:r>
        <w:rPr>
          <w:rFonts w:hint="eastAsia" w:cs="黑体"/>
          <w:color w:val="auto"/>
        </w:rPr>
        <w:t>三、综合评价情况及评价结论</w:t>
      </w:r>
      <w:bookmarkEnd w:id="119"/>
      <w:bookmarkEnd w:id="120"/>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楷体_GB2312" w:cs="楷体_GB2312"/>
          <w:b/>
          <w:bCs/>
          <w:color w:val="auto"/>
          <w:sz w:val="32"/>
          <w:szCs w:val="32"/>
        </w:rPr>
        <w:t>（一）评分结果：</w:t>
      </w:r>
      <w:r>
        <w:rPr>
          <w:rFonts w:hint="eastAsia" w:ascii="Times New Roman" w:hAnsi="Times New Roman" w:eastAsia="仿宋_GB2312" w:cs="仿宋_GB2312"/>
          <w:color w:val="auto"/>
          <w:sz w:val="28"/>
          <w:szCs w:val="28"/>
        </w:rPr>
        <w:t>评价组围绕绩效评价指标体系，通过数据采集分析，财务核查、实地核查及深度访谈等方式，对该项目绩效进行了客观、公正、合理、</w:t>
      </w:r>
      <w:r>
        <w:rPr>
          <w:rFonts w:hint="eastAsia" w:ascii="Times New Roman" w:hAnsi="Times New Roman" w:eastAsia="仿宋_GB2312" w:cs="仿宋_GB2312"/>
          <w:color w:val="auto"/>
          <w:sz w:val="28"/>
          <w:szCs w:val="28"/>
          <w:highlight w:val="none"/>
        </w:rPr>
        <w:t>有效的评价</w:t>
      </w:r>
      <w:r>
        <w:rPr>
          <w:rFonts w:hint="eastAsia" w:ascii="Times New Roman" w:hAnsi="Times New Roman" w:eastAsia="仿宋_GB2312" w:cs="仿宋_GB2312"/>
          <w:color w:val="auto"/>
          <w:sz w:val="28"/>
          <w:szCs w:val="28"/>
        </w:rPr>
        <w:t>，最终评价结果</w:t>
      </w:r>
      <w:r>
        <w:rPr>
          <w:rFonts w:hint="eastAsia" w:ascii="Times New Roman" w:hAnsi="Times New Roman" w:eastAsia="仿宋_GB2312" w:cs="仿宋_GB2312"/>
          <w:color w:val="auto"/>
          <w:sz w:val="28"/>
          <w:szCs w:val="28"/>
          <w:highlight w:val="none"/>
        </w:rPr>
        <w:t>为</w:t>
      </w:r>
      <w:r>
        <w:rPr>
          <w:rFonts w:hint="eastAsia" w:ascii="Times New Roman" w:hAnsi="Times New Roman" w:eastAsia="仿宋_GB2312" w:cs="Times New Roman"/>
          <w:b/>
          <w:bCs/>
          <w:color w:val="auto"/>
          <w:sz w:val="28"/>
          <w:szCs w:val="28"/>
          <w:highlight w:val="none"/>
          <w:lang w:val="en-US" w:eastAsia="zh-CN"/>
        </w:rPr>
        <w:t>9</w:t>
      </w:r>
      <w:r>
        <w:rPr>
          <w:rFonts w:hint="eastAsia" w:eastAsia="仿宋_GB2312" w:cs="Times New Roman"/>
          <w:b/>
          <w:bCs/>
          <w:color w:val="auto"/>
          <w:sz w:val="28"/>
          <w:szCs w:val="28"/>
          <w:highlight w:val="none"/>
          <w:lang w:val="en-US" w:eastAsia="zh-CN"/>
        </w:rPr>
        <w:t>5.00</w:t>
      </w:r>
      <w:r>
        <w:rPr>
          <w:rFonts w:hint="eastAsia" w:ascii="Times New Roman" w:hAnsi="Times New Roman" w:eastAsia="仿宋_GB2312" w:cs="仿宋_GB2312"/>
          <w:color w:val="auto"/>
          <w:sz w:val="28"/>
          <w:szCs w:val="28"/>
        </w:rPr>
        <w:t>分，依据财政绩效评价等级划分，本项目绩效评价等级为“</w:t>
      </w:r>
      <w:r>
        <w:rPr>
          <w:rFonts w:hint="eastAsia" w:ascii="Times New Roman" w:hAnsi="Times New Roman" w:eastAsia="仿宋_GB2312" w:cs="仿宋_GB2312"/>
          <w:b/>
          <w:bCs/>
          <w:color w:val="auto"/>
          <w:sz w:val="28"/>
          <w:szCs w:val="28"/>
          <w:lang w:val="en-US" w:eastAsia="zh-CN"/>
        </w:rPr>
        <w:t>优</w:t>
      </w:r>
      <w:r>
        <w:rPr>
          <w:rFonts w:hint="eastAsia" w:ascii="Times New Roman" w:hAnsi="Times New Roman" w:eastAsia="仿宋_GB2312" w:cs="仿宋_GB2312"/>
          <w:color w:val="auto"/>
          <w:sz w:val="28"/>
          <w:szCs w:val="28"/>
        </w:rPr>
        <w:t>”。</w:t>
      </w:r>
    </w:p>
    <w:p>
      <w:pPr>
        <w:keepNext w:val="0"/>
        <w:keepLines w:val="0"/>
        <w:pageBreakBefore w:val="0"/>
        <w:widowControl w:val="0"/>
        <w:tabs>
          <w:tab w:val="left" w:pos="312"/>
        </w:tabs>
        <w:kinsoku/>
        <w:wordWrap/>
        <w:overflowPunct/>
        <w:topLinePunct w:val="0"/>
        <w:autoSpaceDE/>
        <w:autoSpaceDN/>
        <w:bidi w:val="0"/>
        <w:adjustRightInd/>
        <w:snapToGrid/>
        <w:spacing w:line="600" w:lineRule="exact"/>
        <w:jc w:val="center"/>
        <w:textAlignment w:val="auto"/>
        <w:rPr>
          <w:rFonts w:ascii="Times New Roman" w:hAnsi="Times New Roman" w:eastAsia="仿宋"/>
          <w:b/>
          <w:bCs w:val="0"/>
          <w:color w:val="auto"/>
          <w:sz w:val="32"/>
          <w:szCs w:val="32"/>
        </w:rPr>
      </w:pPr>
      <w:r>
        <w:rPr>
          <w:rFonts w:hint="eastAsia" w:ascii="Times New Roman" w:hAnsi="Times New Roman" w:eastAsia="仿宋_GB2312" w:cs="仿宋"/>
          <w:b/>
          <w:bCs w:val="0"/>
          <w:color w:val="auto"/>
          <w:kern w:val="0"/>
          <w:sz w:val="28"/>
          <w:szCs w:val="24"/>
        </w:rPr>
        <w:t>表</w:t>
      </w:r>
      <w:r>
        <w:rPr>
          <w:rFonts w:hint="eastAsia" w:ascii="Times New Roman" w:hAnsi="Times New Roman" w:eastAsia="仿宋_GB2312" w:cs="仿宋"/>
          <w:b/>
          <w:bCs w:val="0"/>
          <w:color w:val="auto"/>
          <w:kern w:val="0"/>
          <w:sz w:val="28"/>
          <w:szCs w:val="24"/>
          <w:lang w:val="en-US" w:eastAsia="zh-CN"/>
        </w:rPr>
        <w:t>2</w:t>
      </w:r>
      <w:r>
        <w:rPr>
          <w:rFonts w:hint="eastAsia" w:ascii="Times New Roman" w:hAnsi="Times New Roman" w:eastAsia="仿宋_GB2312" w:cs="仿宋"/>
          <w:b/>
          <w:bCs w:val="0"/>
          <w:color w:val="auto"/>
          <w:kern w:val="0"/>
          <w:sz w:val="28"/>
          <w:szCs w:val="24"/>
        </w:rPr>
        <w:t>：</w:t>
      </w:r>
      <w:r>
        <w:rPr>
          <w:rFonts w:hint="eastAsia" w:eastAsia="仿宋_GB2312" w:cs="仿宋_GB2312"/>
          <w:b/>
          <w:bCs w:val="0"/>
          <w:sz w:val="28"/>
          <w:szCs w:val="28"/>
          <w:highlight w:val="none"/>
          <w:lang w:val="en-US" w:eastAsia="zh-CN"/>
        </w:rPr>
        <w:t>新建区教体局2020-2021年校园提升改造项目</w:t>
      </w:r>
      <w:r>
        <w:rPr>
          <w:rFonts w:hint="eastAsia" w:ascii="Times New Roman" w:hAnsi="Times New Roman" w:eastAsia="仿宋_GB2312" w:cs="仿宋"/>
          <w:b/>
          <w:bCs w:val="0"/>
          <w:color w:val="auto"/>
          <w:kern w:val="0"/>
          <w:sz w:val="28"/>
          <w:szCs w:val="24"/>
        </w:rPr>
        <w:t>得分汇总表</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893"/>
        <w:gridCol w:w="1695"/>
        <w:gridCol w:w="1786"/>
        <w:gridCol w:w="1924"/>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045"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决策</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eastAsia="仿宋_GB2312" w:cs="仿宋_GB2312"/>
                <w:b/>
                <w:bCs/>
                <w:color w:val="FFFFFF"/>
                <w:kern w:val="0"/>
                <w:sz w:val="28"/>
                <w:szCs w:val="28"/>
                <w:lang w:val="en-US" w:eastAsia="zh-CN"/>
              </w:rPr>
              <w:t>20</w:t>
            </w:r>
            <w:r>
              <w:rPr>
                <w:rFonts w:hint="eastAsia" w:ascii="Times New Roman" w:hAnsi="Times New Roman" w:eastAsia="仿宋_GB2312" w:cs="仿宋_GB2312"/>
                <w:b/>
                <w:bCs/>
                <w:color w:val="FFFFFF"/>
                <w:kern w:val="0"/>
                <w:sz w:val="28"/>
                <w:szCs w:val="28"/>
              </w:rPr>
              <w:t>分）</w:t>
            </w:r>
          </w:p>
        </w:tc>
        <w:tc>
          <w:tcPr>
            <w:tcW w:w="936"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过程</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eastAsia="仿宋_GB2312" w:cs="仿宋_GB2312"/>
                <w:b/>
                <w:bCs/>
                <w:color w:val="FFFFFF"/>
                <w:kern w:val="0"/>
                <w:sz w:val="28"/>
                <w:szCs w:val="28"/>
                <w:lang w:val="en-US" w:eastAsia="zh-CN"/>
              </w:rPr>
              <w:t>20</w:t>
            </w:r>
            <w:r>
              <w:rPr>
                <w:rFonts w:hint="eastAsia" w:ascii="Times New Roman" w:hAnsi="Times New Roman" w:eastAsia="仿宋_GB2312" w:cs="仿宋_GB2312"/>
                <w:b/>
                <w:bCs/>
                <w:color w:val="FFFFFF"/>
                <w:kern w:val="0"/>
                <w:sz w:val="28"/>
                <w:szCs w:val="28"/>
              </w:rPr>
              <w:t>分）</w:t>
            </w:r>
          </w:p>
        </w:tc>
        <w:tc>
          <w:tcPr>
            <w:tcW w:w="986"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产出</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35</w:t>
            </w:r>
            <w:r>
              <w:rPr>
                <w:rFonts w:hint="eastAsia" w:ascii="Times New Roman" w:hAnsi="Times New Roman" w:eastAsia="仿宋_GB2312" w:cs="仿宋_GB2312"/>
                <w:b/>
                <w:bCs/>
                <w:color w:val="FFFFFF"/>
                <w:kern w:val="0"/>
                <w:sz w:val="28"/>
                <w:szCs w:val="28"/>
              </w:rPr>
              <w:t>分）</w:t>
            </w:r>
          </w:p>
        </w:tc>
        <w:tc>
          <w:tcPr>
            <w:tcW w:w="1062"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效益</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25</w:t>
            </w:r>
            <w:r>
              <w:rPr>
                <w:rFonts w:hint="eastAsia" w:ascii="Times New Roman" w:hAnsi="Times New Roman" w:eastAsia="仿宋_GB2312" w:cs="仿宋_GB2312"/>
                <w:b/>
                <w:bCs/>
                <w:color w:val="FFFFFF"/>
                <w:kern w:val="0"/>
                <w:sz w:val="28"/>
                <w:szCs w:val="28"/>
              </w:rPr>
              <w:t>分）</w:t>
            </w:r>
          </w:p>
        </w:tc>
        <w:tc>
          <w:tcPr>
            <w:tcW w:w="968"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2"/>
                <w:sz w:val="28"/>
                <w:szCs w:val="28"/>
                <w:lang w:val="en-US" w:eastAsia="zh-CN" w:bidi="ar-SA"/>
              </w:rPr>
            </w:pPr>
            <w:r>
              <w:rPr>
                <w:rFonts w:hint="eastAsia" w:ascii="Times New Roman" w:hAnsi="Times New Roman" w:eastAsia="仿宋_GB2312" w:cs="仿宋_GB2312"/>
                <w:b/>
                <w:bCs/>
                <w:color w:val="FFFFFF"/>
                <w:kern w:val="0"/>
                <w:sz w:val="28"/>
                <w:szCs w:val="28"/>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04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1</w:t>
            </w:r>
            <w:r>
              <w:rPr>
                <w:rFonts w:hint="eastAsia" w:eastAsia="仿宋" w:cs="仿宋"/>
                <w:color w:val="auto"/>
                <w:sz w:val="24"/>
                <w:szCs w:val="24"/>
                <w:lang w:val="en-US" w:eastAsia="zh-CN"/>
              </w:rPr>
              <w:t>7</w:t>
            </w:r>
            <w:r>
              <w:rPr>
                <w:rFonts w:hint="eastAsia" w:ascii="Times New Roman" w:hAnsi="Times New Roman" w:eastAsia="仿宋" w:cs="仿宋"/>
                <w:color w:val="auto"/>
                <w:sz w:val="24"/>
                <w:szCs w:val="24"/>
                <w:lang w:val="en-US" w:eastAsia="zh-CN"/>
              </w:rPr>
              <w:t>.00</w:t>
            </w:r>
          </w:p>
        </w:tc>
        <w:tc>
          <w:tcPr>
            <w:tcW w:w="936"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eastAsia="仿宋" w:cs="仿宋"/>
                <w:color w:val="auto"/>
                <w:sz w:val="24"/>
                <w:szCs w:val="24"/>
                <w:lang w:val="en-US" w:eastAsia="zh-CN"/>
              </w:rPr>
              <w:t>20.00</w:t>
            </w:r>
          </w:p>
        </w:tc>
        <w:tc>
          <w:tcPr>
            <w:tcW w:w="986"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eastAsia="仿宋" w:cs="仿宋"/>
                <w:color w:val="auto"/>
                <w:sz w:val="24"/>
                <w:szCs w:val="24"/>
                <w:lang w:val="en-US" w:eastAsia="zh-CN"/>
              </w:rPr>
              <w:t>35.00</w:t>
            </w:r>
          </w:p>
        </w:tc>
        <w:tc>
          <w:tcPr>
            <w:tcW w:w="106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2</w:t>
            </w:r>
            <w:r>
              <w:rPr>
                <w:rFonts w:hint="eastAsia" w:eastAsia="仿宋" w:cs="仿宋"/>
                <w:color w:val="auto"/>
                <w:sz w:val="24"/>
                <w:szCs w:val="24"/>
                <w:lang w:val="en-US" w:eastAsia="zh-CN"/>
              </w:rPr>
              <w:t>3</w:t>
            </w:r>
            <w:r>
              <w:rPr>
                <w:rFonts w:hint="eastAsia" w:ascii="Times New Roman" w:hAnsi="Times New Roman" w:eastAsia="仿宋" w:cs="仿宋"/>
                <w:color w:val="auto"/>
                <w:sz w:val="24"/>
                <w:szCs w:val="24"/>
                <w:lang w:val="en-US" w:eastAsia="zh-CN"/>
              </w:rPr>
              <w:t>.00</w:t>
            </w:r>
          </w:p>
        </w:tc>
        <w:tc>
          <w:tcPr>
            <w:tcW w:w="968"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kern w:val="2"/>
                <w:sz w:val="24"/>
                <w:szCs w:val="24"/>
                <w:lang w:val="en-US" w:eastAsia="zh-CN" w:bidi="ar-SA"/>
              </w:rPr>
            </w:pPr>
            <w:r>
              <w:rPr>
                <w:rFonts w:hint="eastAsia" w:eastAsia="仿宋" w:cs="仿宋"/>
                <w:color w:val="auto"/>
                <w:kern w:val="2"/>
                <w:sz w:val="24"/>
                <w:szCs w:val="24"/>
                <w:lang w:val="en-US" w:eastAsia="zh-CN" w:bidi="ar-SA"/>
              </w:rPr>
              <w:t>95.00</w:t>
            </w:r>
          </w:p>
        </w:tc>
      </w:tr>
    </w:tbl>
    <w:p>
      <w:pPr>
        <w:pageBreakBefore w:val="0"/>
        <w:widowControl w:val="0"/>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28"/>
          <w:szCs w:val="28"/>
          <w:highlight w:val="none"/>
          <w:lang w:val="en-US" w:eastAsia="zh-CN"/>
        </w:rPr>
      </w:pPr>
      <w:r>
        <w:rPr>
          <w:rFonts w:hint="eastAsia" w:ascii="Times New Roman" w:hAnsi="Times New Roman" w:eastAsia="楷体_GB2312" w:cs="楷体_GB2312"/>
          <w:b/>
          <w:bCs/>
          <w:color w:val="auto"/>
          <w:sz w:val="32"/>
          <w:szCs w:val="32"/>
        </w:rPr>
        <w:t>（二）主要结论：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default" w:ascii="Times New Roman" w:hAnsi="Times New Roman" w:eastAsia="仿宋_GB2312" w:cs="仿宋_GB2312"/>
          <w:b w:val="0"/>
          <w:bCs w:val="0"/>
          <w:color w:val="auto"/>
          <w:kern w:val="2"/>
          <w:sz w:val="28"/>
          <w:szCs w:val="28"/>
          <w:lang w:val="en-US" w:eastAsia="zh-CN"/>
        </w:rPr>
      </w:pPr>
      <w:r>
        <w:rPr>
          <w:rFonts w:hint="eastAsia" w:eastAsia="仿宋_GB2312" w:cs="仿宋_GB2312"/>
          <w:sz w:val="28"/>
          <w:szCs w:val="28"/>
          <w:highlight w:val="none"/>
          <w:lang w:val="en-US" w:eastAsia="zh-CN"/>
        </w:rPr>
        <w:t>新建区教育体育局</w:t>
      </w:r>
      <w:r>
        <w:rPr>
          <w:rFonts w:hint="eastAsia" w:ascii="Times New Roman" w:hAnsi="Times New Roman" w:eastAsia="仿宋_GB2312" w:cs="仿宋_GB2312"/>
          <w:sz w:val="28"/>
          <w:szCs w:val="28"/>
          <w:highlight w:val="none"/>
        </w:rPr>
        <w:t>依据</w:t>
      </w:r>
      <w:r>
        <w:rPr>
          <w:rFonts w:hint="eastAsia" w:eastAsia="仿宋_GB2312" w:cs="仿宋_GB2312"/>
          <w:sz w:val="28"/>
          <w:szCs w:val="28"/>
          <w:highlight w:val="none"/>
          <w:lang w:eastAsia="zh-CN"/>
        </w:rPr>
        <w:t>《区委办公室 区政府办公室关于印发&lt;新建区2020年“项目建设提速年”专项行动实施方案&gt;》（新办字〔2020〕9号）</w:t>
      </w:r>
      <w:r>
        <w:rPr>
          <w:rFonts w:hint="eastAsia" w:ascii="Times New Roman" w:hAnsi="Times New Roman" w:eastAsia="仿宋_GB2312" w:cs="仿宋_GB2312"/>
          <w:sz w:val="28"/>
          <w:szCs w:val="28"/>
          <w:highlight w:val="none"/>
          <w:lang w:val="en-US" w:eastAsia="zh-CN"/>
        </w:rPr>
        <w:t>文件要求</w:t>
      </w:r>
      <w:r>
        <w:rPr>
          <w:rFonts w:hint="eastAsia" w:ascii="Times New Roman" w:hAnsi="Times New Roman" w:eastAsia="仿宋_GB2312" w:cs="仿宋_GB2312"/>
          <w:sz w:val="28"/>
          <w:szCs w:val="28"/>
          <w:highlight w:val="none"/>
          <w:lang w:eastAsia="zh-CN"/>
        </w:rPr>
        <w:t>，</w:t>
      </w:r>
      <w:r>
        <w:rPr>
          <w:rFonts w:hint="eastAsia" w:eastAsia="仿宋_GB2312" w:cs="仿宋_GB2312"/>
          <w:sz w:val="28"/>
          <w:szCs w:val="28"/>
          <w:highlight w:val="none"/>
          <w:lang w:val="en-US" w:eastAsia="zh-CN"/>
        </w:rPr>
        <w:t>并</w:t>
      </w:r>
      <w:r>
        <w:rPr>
          <w:rFonts w:hint="eastAsia" w:ascii="Times New Roman" w:hAnsi="Times New Roman" w:eastAsia="仿宋_GB2312" w:cs="仿宋_GB2312"/>
          <w:sz w:val="28"/>
          <w:szCs w:val="28"/>
          <w:highlight w:val="none"/>
          <w:lang w:eastAsia="zh-CN"/>
        </w:rPr>
        <w:t>结合</w:t>
      </w:r>
      <w:r>
        <w:rPr>
          <w:rFonts w:hint="eastAsia" w:ascii="Times New Roman" w:hAnsi="Times New Roman" w:eastAsia="仿宋_GB2312" w:cs="仿宋_GB2312"/>
          <w:sz w:val="28"/>
          <w:szCs w:val="28"/>
          <w:highlight w:val="none"/>
          <w:lang w:val="en-US" w:eastAsia="zh-CN"/>
        </w:rPr>
        <w:t>新</w:t>
      </w:r>
      <w:r>
        <w:rPr>
          <w:rFonts w:hint="eastAsia" w:eastAsia="仿宋_GB2312" w:cs="仿宋_GB2312"/>
          <w:sz w:val="28"/>
          <w:szCs w:val="28"/>
          <w:highlight w:val="none"/>
          <w:lang w:val="en-US" w:eastAsia="zh-CN"/>
        </w:rPr>
        <w:t>建区教育实际</w:t>
      </w:r>
      <w:r>
        <w:rPr>
          <w:rFonts w:hint="eastAsia" w:eastAsia="仿宋_GB2312" w:cs="仿宋_GB2312"/>
          <w:sz w:val="28"/>
          <w:szCs w:val="28"/>
          <w:highlight w:val="none"/>
          <w:lang w:eastAsia="zh-CN"/>
        </w:rPr>
        <w:t>情况，</w:t>
      </w:r>
      <w:r>
        <w:rPr>
          <w:rFonts w:hint="eastAsia" w:eastAsia="仿宋_GB2312" w:cs="仿宋_GB2312"/>
          <w:sz w:val="28"/>
          <w:szCs w:val="28"/>
          <w:highlight w:val="none"/>
          <w:lang w:val="en-US" w:eastAsia="zh-CN"/>
        </w:rPr>
        <w:t>开展新建区教体局2020-2021年校园提升改造项目，全年预算安排1981.90万元，资金主要用于新建区4</w:t>
      </w:r>
      <w:r>
        <w:rPr>
          <w:rFonts w:hint="eastAsia" w:eastAsia="仿宋_GB2312" w:cs="仿宋_GB2312"/>
          <w:color w:val="000000"/>
          <w:sz w:val="28"/>
          <w:szCs w:val="28"/>
          <w:highlight w:val="none"/>
          <w:lang w:val="en-US" w:eastAsia="zh-CN"/>
        </w:rPr>
        <w:t>所学校建设、提升改造工程，项目综合完成率100.00%，项目各项工作完成度较好，大幅度增加学校学位，扩大教育教学资源，有效促进区内教育事业发展，但在项目具体实施时，存在绩效目标不够明确，项目长效维护制度不够健全等问题。</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121" w:name="_Toc17433"/>
      <w:r>
        <w:rPr>
          <w:rFonts w:hint="eastAsia" w:cs="黑体"/>
          <w:color w:val="auto"/>
        </w:rPr>
        <w:t>四、绩效评价指标分析</w:t>
      </w:r>
      <w:bookmarkEnd w:id="102"/>
      <w:bookmarkEnd w:id="121"/>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eastAsia="zh-CN"/>
        </w:rPr>
      </w:pPr>
      <w:bookmarkStart w:id="122" w:name="_Toc27251"/>
      <w:r>
        <w:rPr>
          <w:rFonts w:hint="eastAsia" w:ascii="Times New Roman" w:hAnsi="Times New Roman" w:eastAsia="楷体_GB2312" w:cs="楷体_GB2312"/>
          <w:color w:val="auto"/>
        </w:rPr>
        <w:t>（一）项目决策情况</w:t>
      </w:r>
      <w:r>
        <w:rPr>
          <w:rFonts w:hint="eastAsia" w:ascii="Times New Roman" w:hAnsi="Times New Roman" w:eastAsia="楷体_GB2312" w:cs="楷体_GB2312"/>
          <w:color w:val="auto"/>
          <w:lang w:eastAsia="zh-CN"/>
        </w:rPr>
        <w:t>（</w:t>
      </w:r>
      <w:r>
        <w:rPr>
          <w:rFonts w:hint="eastAsia" w:ascii="Times New Roman" w:hAnsi="Times New Roman" w:eastAsia="楷体_GB2312" w:cs="楷体_GB2312"/>
          <w:color w:val="auto"/>
          <w:lang w:val="en-US" w:eastAsia="zh-CN"/>
        </w:rPr>
        <w:t>20分</w:t>
      </w:r>
      <w:r>
        <w:rPr>
          <w:rFonts w:hint="eastAsia" w:ascii="Times New Roman" w:hAnsi="Times New Roman" w:eastAsia="楷体_GB2312" w:cs="楷体_GB2312"/>
          <w:color w:val="auto"/>
          <w:lang w:eastAsia="zh-CN"/>
        </w:rPr>
        <w:t>）</w:t>
      </w:r>
      <w:bookmarkEnd w:id="122"/>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eastAsia="仿宋_GB2312"/>
          <w:color w:val="auto"/>
          <w:lang w:val="en-US" w:eastAsia="zh-CN"/>
        </w:rPr>
      </w:pPr>
      <w:bookmarkStart w:id="123" w:name="_Toc24136"/>
      <w:bookmarkStart w:id="124" w:name="_Toc13095"/>
      <w:bookmarkStart w:id="125" w:name="_Toc18146"/>
      <w:bookmarkStart w:id="126" w:name="_Toc29110"/>
      <w:bookmarkStart w:id="127" w:name="_Toc32408"/>
      <w:bookmarkStart w:id="128" w:name="_Toc27016"/>
      <w:bookmarkStart w:id="129" w:name="_Toc14879"/>
      <w:bookmarkStart w:id="130" w:name="_Toc512441878"/>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项目立项</w:t>
      </w:r>
      <w:r>
        <w:rPr>
          <w:rFonts w:hint="eastAsia" w:ascii="Times New Roman" w:hAnsi="Times New Roman" w:eastAsia="仿宋_GB2312" w:cs="仿宋_GB2312"/>
          <w:color w:val="auto"/>
          <w:lang w:eastAsia="zh-CN"/>
        </w:rPr>
        <w:t>（</w:t>
      </w:r>
      <w:r>
        <w:rPr>
          <w:rFonts w:hint="eastAsia" w:eastAsia="仿宋_GB2312" w:cs="仿宋_GB2312"/>
          <w:color w:val="auto"/>
          <w:lang w:val="en-US" w:eastAsia="zh-CN"/>
        </w:rPr>
        <w:t>6</w:t>
      </w:r>
      <w:r>
        <w:rPr>
          <w:rFonts w:hint="eastAsia" w:ascii="Times New Roman" w:hAnsi="Times New Roman" w:eastAsia="仿宋_GB2312" w:cs="仿宋_GB2312"/>
          <w:color w:val="auto"/>
          <w:lang w:val="en-US" w:eastAsia="zh-CN"/>
        </w:rPr>
        <w:t>分）</w:t>
      </w:r>
      <w:bookmarkEnd w:id="123"/>
      <w:bookmarkEnd w:id="124"/>
      <w:bookmarkEnd w:id="125"/>
      <w:bookmarkEnd w:id="126"/>
      <w:bookmarkEnd w:id="127"/>
      <w:bookmarkEnd w:id="128"/>
      <w:bookmarkEnd w:id="129"/>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val="en-US" w:eastAsia="zh-CN"/>
        </w:rPr>
        <w:t>（1）立项依据充分性（3分）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w:t>
      </w:r>
      <w:r>
        <w:rPr>
          <w:rFonts w:hint="eastAsia" w:ascii="Times New Roman" w:hAnsi="Times New Roman" w:eastAsia="仿宋_GB2312" w:cs="仿宋_GB2312"/>
          <w:b w:val="0"/>
          <w:bCs w:val="0"/>
          <w:color w:val="auto"/>
          <w:sz w:val="28"/>
          <w:szCs w:val="28"/>
          <w:lang w:eastAsia="zh-CN"/>
        </w:rPr>
        <w:t>《项目支出绩效评价管理办法》</w:t>
      </w:r>
      <w:r>
        <w:rPr>
          <w:rFonts w:hint="eastAsia" w:ascii="Times New Roman" w:hAnsi="Times New Roman" w:eastAsia="仿宋_GB2312" w:cs="仿宋_GB2312"/>
          <w:b w:val="0"/>
          <w:bCs w:val="0"/>
          <w:color w:val="auto"/>
          <w:kern w:val="2"/>
          <w:sz w:val="28"/>
          <w:szCs w:val="28"/>
          <w:lang w:val="en-US" w:eastAsia="zh-CN" w:bidi="ar-SA"/>
        </w:rPr>
        <w:t>（财预〔2020〕10号）“项目是否符合法律法规、相关政策、发展规划以及部门职责”设立此指标。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通过核查项目立项业务资</w:t>
      </w:r>
      <w:r>
        <w:rPr>
          <w:rFonts w:hint="eastAsia" w:ascii="Times New Roman" w:hAnsi="Times New Roman" w:eastAsia="仿宋_GB2312" w:cs="仿宋_GB2312"/>
          <w:b w:val="0"/>
          <w:bCs w:val="0"/>
          <w:color w:val="auto"/>
          <w:kern w:val="2"/>
          <w:sz w:val="28"/>
          <w:szCs w:val="28"/>
          <w:lang w:val="en-US" w:eastAsia="zh-CN" w:bidi="ar-SA"/>
        </w:rPr>
        <w:t>料，了解到新建区教体局2020-2021年校园提升改造项目依据《区委办公室 区政府办公室关于印发&lt;新建区2020年“项目建设提速年”专项行动实施方案&gt;》（新办字〔2020〕9号）的通知立项，符合相关法律法规、政策以及部门职责，未发现与部门内部其他项目重复。根据评分标准，该指标得分3.00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2" w:firstLineChars="200"/>
        <w:textAlignment w:val="auto"/>
        <w:rPr>
          <w:rFonts w:hint="eastAsia" w:ascii="Times New Roman" w:hAnsi="Times New Roman" w:eastAsia="仿宋_GB2312" w:cs="仿宋_GB2312"/>
          <w:b/>
          <w:bCs/>
          <w:color w:val="auto"/>
          <w:kern w:val="2"/>
          <w:sz w:val="28"/>
          <w:szCs w:val="28"/>
          <w:lang w:val="en-US" w:eastAsia="zh-CN" w:bidi="ar-SA"/>
        </w:rPr>
      </w:pPr>
      <w:r>
        <w:rPr>
          <w:rFonts w:hint="eastAsia" w:eastAsia="仿宋_GB2312" w:cs="仿宋_GB2312"/>
          <w:b/>
          <w:bCs/>
          <w:color w:val="auto"/>
          <w:kern w:val="2"/>
          <w:sz w:val="28"/>
          <w:szCs w:val="28"/>
          <w:lang w:val="en-US" w:eastAsia="zh-CN" w:bidi="ar-SA"/>
        </w:rPr>
        <w:t>（2）</w:t>
      </w:r>
      <w:r>
        <w:rPr>
          <w:rFonts w:hint="eastAsia" w:ascii="Times New Roman" w:hAnsi="Times New Roman" w:eastAsia="仿宋_GB2312" w:cs="仿宋_GB2312"/>
          <w:b/>
          <w:bCs/>
          <w:color w:val="auto"/>
          <w:kern w:val="2"/>
          <w:sz w:val="28"/>
          <w:szCs w:val="28"/>
          <w:lang w:val="en-US" w:eastAsia="zh-CN" w:bidi="ar-SA"/>
        </w:rPr>
        <w:t>立项程序规范性（</w:t>
      </w:r>
      <w:r>
        <w:rPr>
          <w:rFonts w:hint="eastAsia" w:eastAsia="仿宋_GB2312" w:cs="仿宋_GB2312"/>
          <w:b/>
          <w:bCs/>
          <w:color w:val="auto"/>
          <w:kern w:val="2"/>
          <w:sz w:val="28"/>
          <w:szCs w:val="28"/>
          <w:lang w:val="en-US" w:eastAsia="zh-CN" w:bidi="ar-SA"/>
        </w:rPr>
        <w:t>3</w:t>
      </w:r>
      <w:r>
        <w:rPr>
          <w:rFonts w:hint="eastAsia" w:ascii="Times New Roman" w:hAnsi="Times New Roman" w:eastAsia="仿宋_GB2312" w:cs="仿宋_GB2312"/>
          <w:b/>
          <w:bCs/>
          <w:color w:val="auto"/>
          <w:kern w:val="2"/>
          <w:sz w:val="28"/>
          <w:szCs w:val="28"/>
          <w:lang w:val="en-US" w:eastAsia="zh-CN" w:bidi="ar-SA"/>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依据《项目支出绩效评价管理办法》（财预〔2020〕10号）“项目申请、设立过程是否符合相关要求”设立此指标。通过项目立项业务资料核查，</w:t>
      </w:r>
      <w:r>
        <w:rPr>
          <w:rFonts w:hint="eastAsia" w:eastAsia="仿宋_GB2312" w:cs="仿宋_GB2312"/>
          <w:b w:val="0"/>
          <w:bCs w:val="0"/>
          <w:color w:val="auto"/>
          <w:kern w:val="2"/>
          <w:sz w:val="28"/>
          <w:szCs w:val="28"/>
          <w:lang w:val="en-US" w:eastAsia="zh-CN" w:bidi="ar-SA"/>
        </w:rPr>
        <w:t>新建区教育体育局</w:t>
      </w:r>
      <w:r>
        <w:rPr>
          <w:rFonts w:hint="eastAsia" w:ascii="Times New Roman" w:hAnsi="Times New Roman" w:eastAsia="仿宋_GB2312" w:cs="仿宋_GB2312"/>
          <w:b w:val="0"/>
          <w:bCs w:val="0"/>
          <w:color w:val="auto"/>
          <w:sz w:val="28"/>
          <w:szCs w:val="28"/>
          <w:lang w:val="en-US" w:eastAsia="zh-CN"/>
        </w:rPr>
        <w:t>依据</w:t>
      </w:r>
      <w:r>
        <w:rPr>
          <w:rFonts w:hint="eastAsia" w:eastAsia="仿宋_GB2312" w:cs="仿宋_GB2312"/>
          <w:b w:val="0"/>
          <w:bCs w:val="0"/>
          <w:color w:val="auto"/>
          <w:sz w:val="28"/>
          <w:szCs w:val="28"/>
          <w:lang w:val="en-US" w:eastAsia="zh-CN"/>
        </w:rPr>
        <w:t>《区委办公室 区政府办公室关于印发&lt;新建区2020年“项目建设提速年”专项行动实施方案&gt;》（新办字〔2020〕9号）</w:t>
      </w:r>
      <w:r>
        <w:rPr>
          <w:rFonts w:hint="eastAsia" w:ascii="Times New Roman" w:hAnsi="Times New Roman" w:eastAsia="仿宋_GB2312" w:cs="仿宋_GB2312"/>
          <w:b w:val="0"/>
          <w:bCs w:val="0"/>
          <w:color w:val="auto"/>
          <w:sz w:val="28"/>
          <w:szCs w:val="28"/>
          <w:lang w:val="en-US" w:eastAsia="zh-CN"/>
        </w:rPr>
        <w:t>的文件要求，</w:t>
      </w:r>
      <w:r>
        <w:rPr>
          <w:rFonts w:hint="eastAsia" w:ascii="Times New Roman" w:hAnsi="Times New Roman" w:eastAsia="仿宋_GB2312" w:cs="仿宋_GB2312"/>
          <w:b w:val="0"/>
          <w:bCs w:val="0"/>
          <w:color w:val="auto"/>
          <w:kern w:val="2"/>
          <w:sz w:val="28"/>
          <w:szCs w:val="28"/>
          <w:lang w:val="en-US" w:eastAsia="zh-CN" w:bidi="ar-SA"/>
        </w:rPr>
        <w:t>开</w:t>
      </w:r>
      <w:r>
        <w:rPr>
          <w:rFonts w:hint="eastAsia" w:eastAsia="仿宋_GB2312" w:cs="仿宋_GB2312"/>
          <w:b w:val="0"/>
          <w:bCs w:val="0"/>
          <w:color w:val="auto"/>
          <w:sz w:val="28"/>
          <w:szCs w:val="28"/>
          <w:lang w:val="en-US" w:eastAsia="zh-CN"/>
        </w:rPr>
        <w:t>展新建区教体局2020-2021年校园提升改造项目立项工作，并按文件要求提交新建区教体局2020-2021年校园提升改造项目相关材料</w:t>
      </w:r>
      <w:r>
        <w:rPr>
          <w:rFonts w:hint="eastAsia" w:ascii="Times New Roman" w:hAnsi="Times New Roman" w:eastAsia="仿宋_GB2312" w:cs="仿宋_GB2312"/>
          <w:b w:val="0"/>
          <w:bCs w:val="0"/>
          <w:color w:val="auto"/>
          <w:kern w:val="2"/>
          <w:sz w:val="28"/>
          <w:szCs w:val="28"/>
          <w:lang w:val="en-US" w:eastAsia="zh-CN" w:bidi="ar-SA"/>
        </w:rPr>
        <w:t>，</w:t>
      </w:r>
      <w:r>
        <w:rPr>
          <w:rFonts w:hint="default" w:ascii="Times New Roman" w:hAnsi="Times New Roman" w:eastAsia="仿宋_GB2312" w:cs="Times New Roman"/>
          <w:b w:val="0"/>
          <w:bCs w:val="0"/>
          <w:sz w:val="28"/>
          <w:szCs w:val="28"/>
        </w:rPr>
        <w:t>提交的文件、材料符合相关要求</w:t>
      </w:r>
      <w:r>
        <w:rPr>
          <w:rFonts w:hint="default"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项目立项程序规范</w:t>
      </w:r>
      <w:r>
        <w:rPr>
          <w:rFonts w:hint="eastAsia" w:ascii="Times New Roman" w:hAnsi="Times New Roman" w:eastAsia="仿宋_GB2312" w:cs="仿宋_GB2312"/>
          <w:b w:val="0"/>
          <w:bCs w:val="0"/>
          <w:color w:val="auto"/>
          <w:kern w:val="2"/>
          <w:sz w:val="28"/>
          <w:szCs w:val="28"/>
          <w:lang w:val="en-US" w:eastAsia="zh-CN" w:bidi="ar-SA"/>
        </w:rPr>
        <w:t>。根据评分标准，该指标得分</w:t>
      </w:r>
      <w:r>
        <w:rPr>
          <w:rFonts w:hint="eastAsia" w:eastAsia="仿宋_GB2312" w:cs="仿宋_GB2312"/>
          <w:b w:val="0"/>
          <w:bCs w:val="0"/>
          <w:color w:val="auto"/>
          <w:kern w:val="2"/>
          <w:sz w:val="28"/>
          <w:szCs w:val="28"/>
          <w:lang w:val="en-US" w:eastAsia="zh-CN" w:bidi="ar-SA"/>
        </w:rPr>
        <w:t>3</w:t>
      </w:r>
      <w:r>
        <w:rPr>
          <w:rFonts w:hint="eastAsia" w:ascii="Times New Roman" w:hAnsi="Times New Roman" w:eastAsia="仿宋_GB2312" w:cs="仿宋_GB2312"/>
          <w:b w:val="0"/>
          <w:bCs w:val="0"/>
          <w:color w:val="auto"/>
          <w:kern w:val="2"/>
          <w:sz w:val="28"/>
          <w:szCs w:val="28"/>
          <w:lang w:val="en-US" w:eastAsia="zh-CN" w:bidi="ar-SA"/>
        </w:rPr>
        <w:t>.00分。</w:t>
      </w:r>
    </w:p>
    <w:p>
      <w:pPr>
        <w:pStyle w:val="6"/>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131" w:name="_Toc32293"/>
      <w:bookmarkStart w:id="132" w:name="_Toc13197"/>
      <w:bookmarkStart w:id="133" w:name="_Toc3523"/>
      <w:bookmarkStart w:id="134" w:name="_Toc6053"/>
      <w:bookmarkStart w:id="135" w:name="_Toc24588"/>
      <w:bookmarkStart w:id="136" w:name="_Toc13403"/>
      <w:bookmarkStart w:id="137" w:name="_Toc978"/>
      <w:r>
        <w:rPr>
          <w:rFonts w:hint="eastAsia" w:ascii="Times New Roman" w:hAnsi="Times New Roman" w:eastAsia="仿宋_GB2312" w:cs="Times New Roman"/>
          <w:color w:val="auto"/>
          <w:lang w:val="en-US" w:eastAsia="zh-CN"/>
        </w:rPr>
        <w:t>2</w:t>
      </w:r>
      <w:r>
        <w:rPr>
          <w:rFonts w:hint="eastAsia" w:ascii="Times New Roman" w:hAnsi="Times New Roman" w:eastAsia="仿宋_GB2312" w:cs="Times New Roman"/>
          <w:color w:val="auto"/>
          <w:lang w:eastAsia="zh-CN"/>
        </w:rPr>
        <w:t>.</w:t>
      </w:r>
      <w:r>
        <w:rPr>
          <w:rFonts w:hint="eastAsia" w:ascii="Times New Roman" w:hAnsi="Times New Roman" w:eastAsia="仿宋_GB2312" w:cs="Times New Roman"/>
          <w:color w:val="auto"/>
          <w:lang w:val="en-US" w:eastAsia="zh-CN"/>
        </w:rPr>
        <w:t>绩效目标（</w:t>
      </w:r>
      <w:r>
        <w:rPr>
          <w:rFonts w:hint="eastAsia" w:eastAsia="仿宋_GB2312" w:cs="Times New Roman"/>
          <w:color w:val="auto"/>
          <w:lang w:val="en-US" w:eastAsia="zh-CN"/>
        </w:rPr>
        <w:t>6</w:t>
      </w:r>
      <w:r>
        <w:rPr>
          <w:rFonts w:hint="eastAsia" w:ascii="Times New Roman" w:hAnsi="Times New Roman" w:eastAsia="仿宋_GB2312" w:cs="Times New Roman"/>
          <w:color w:val="auto"/>
          <w:lang w:val="en-US" w:eastAsia="zh-CN"/>
        </w:rPr>
        <w:t>分）</w:t>
      </w:r>
      <w:bookmarkEnd w:id="131"/>
      <w:bookmarkEnd w:id="132"/>
      <w:bookmarkEnd w:id="133"/>
      <w:bookmarkEnd w:id="134"/>
      <w:bookmarkEnd w:id="135"/>
      <w:bookmarkEnd w:id="136"/>
      <w:bookmarkEnd w:id="137"/>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1）绩效目标合理性（</w:t>
      </w:r>
      <w:r>
        <w:rPr>
          <w:rFonts w:hint="eastAsia" w:eastAsia="仿宋_GB2312" w:cs="仿宋_GB2312"/>
          <w:b/>
          <w:bCs/>
          <w:color w:val="auto"/>
          <w:sz w:val="28"/>
          <w:szCs w:val="28"/>
          <w:lang w:val="en-US" w:eastAsia="zh-CN"/>
        </w:rPr>
        <w:t>3</w:t>
      </w:r>
      <w:r>
        <w:rPr>
          <w:rFonts w:hint="eastAsia" w:ascii="Times New Roman" w:hAnsi="Times New Roman" w:eastAsia="仿宋_GB2312" w:cs="仿宋_GB2312"/>
          <w:b/>
          <w:bCs/>
          <w:color w:val="auto"/>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依据《项目支出绩效评价管理办法》（财预〔2020〕10号）“项目所设定的绩效目标是否依据充分、符合客观实际，项目绩效目标与项目实施是否相符”设立此指标。通过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项目业务资料，新建区教体局2020-2021年校园提升改造项目</w:t>
      </w:r>
      <w:r>
        <w:rPr>
          <w:rFonts w:hint="eastAsia" w:eastAsia="仿宋_GB2312" w:cs="仿宋_GB2312"/>
          <w:b w:val="0"/>
          <w:bCs w:val="0"/>
          <w:color w:val="auto"/>
          <w:kern w:val="2"/>
          <w:sz w:val="28"/>
          <w:szCs w:val="28"/>
          <w:lang w:val="en-US" w:eastAsia="zh-CN" w:bidi="ar-SA"/>
        </w:rPr>
        <w:t>根据立项批复文件可以明确项目产出目标，且产出目标与实际实施内容相符合，但未体现出项目效益目标，项目效益体现充分性不足。</w:t>
      </w:r>
      <w:r>
        <w:rPr>
          <w:rFonts w:hint="eastAsia" w:ascii="Times New Roman" w:hAnsi="Times New Roman" w:eastAsia="仿宋_GB2312" w:cs="仿宋_GB2312"/>
          <w:b w:val="0"/>
          <w:bCs w:val="0"/>
          <w:color w:val="auto"/>
          <w:kern w:val="2"/>
          <w:sz w:val="28"/>
          <w:szCs w:val="28"/>
          <w:lang w:val="en-US" w:eastAsia="zh-CN" w:bidi="ar-SA"/>
        </w:rPr>
        <w:t>根据评分标准，该指标得分</w:t>
      </w:r>
      <w:r>
        <w:rPr>
          <w:rFonts w:hint="eastAsia" w:eastAsia="仿宋_GB2312" w:cs="仿宋_GB2312"/>
          <w:b w:val="0"/>
          <w:bCs w:val="0"/>
          <w:color w:val="auto"/>
          <w:kern w:val="2"/>
          <w:sz w:val="28"/>
          <w:szCs w:val="28"/>
          <w:lang w:val="en-US" w:eastAsia="zh-CN" w:bidi="ar-SA"/>
        </w:rPr>
        <w:t>2</w:t>
      </w:r>
      <w:r>
        <w:rPr>
          <w:rFonts w:hint="eastAsia" w:ascii="Times New Roman" w:hAnsi="Times New Roman" w:eastAsia="仿宋_GB2312" w:cs="仿宋_GB2312"/>
          <w:b w:val="0"/>
          <w:bCs w:val="0"/>
          <w:color w:val="auto"/>
          <w:kern w:val="2"/>
          <w:sz w:val="28"/>
          <w:szCs w:val="28"/>
          <w:lang w:val="en-US" w:eastAsia="zh-CN" w:bidi="ar-SA"/>
        </w:rPr>
        <w:t>.00分。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（2）绩效指标明确性（</w:t>
      </w:r>
      <w:r>
        <w:rPr>
          <w:rFonts w:hint="eastAsia" w:eastAsia="仿宋_GB2312" w:cs="仿宋_GB2312"/>
          <w:b/>
          <w:bCs/>
          <w:color w:val="auto"/>
          <w:kern w:val="2"/>
          <w:sz w:val="28"/>
          <w:szCs w:val="28"/>
          <w:lang w:val="en-US" w:eastAsia="zh-CN" w:bidi="ar-SA"/>
        </w:rPr>
        <w:t>3</w:t>
      </w:r>
      <w:r>
        <w:rPr>
          <w:rFonts w:hint="eastAsia" w:ascii="Times New Roman" w:hAnsi="Times New Roman" w:eastAsia="仿宋_GB2312" w:cs="仿宋_GB2312"/>
          <w:b/>
          <w:bCs/>
          <w:color w:val="auto"/>
          <w:kern w:val="2"/>
          <w:sz w:val="28"/>
          <w:szCs w:val="28"/>
          <w:lang w:val="en-US" w:eastAsia="zh-CN" w:bidi="ar-SA"/>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依据《项目支出绩效评价管理办法》（财预〔2020〕10号）“绩效目标设定的绩效指标是否清晰、细化、可衡量”设立此指标。通过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项目业务资料，新建区教体局2020-2021年校园提升改造项目实际开展时目标任务数与计划数相对应</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但</w:t>
      </w:r>
      <w:r>
        <w:rPr>
          <w:rFonts w:hint="eastAsia" w:eastAsia="仿宋_GB2312" w:cs="仿宋_GB2312"/>
          <w:b w:val="0"/>
          <w:bCs w:val="0"/>
          <w:color w:val="auto"/>
          <w:kern w:val="2"/>
          <w:sz w:val="28"/>
          <w:szCs w:val="28"/>
          <w:lang w:val="en-US" w:eastAsia="zh-CN" w:bidi="ar-SA"/>
        </w:rPr>
        <w:t>项目效益目标未体现，</w:t>
      </w:r>
      <w:r>
        <w:rPr>
          <w:rFonts w:hint="eastAsia" w:ascii="Times New Roman" w:hAnsi="Times New Roman" w:eastAsia="仿宋_GB2312" w:cs="仿宋_GB2312"/>
          <w:b w:val="0"/>
          <w:bCs w:val="0"/>
          <w:color w:val="auto"/>
          <w:kern w:val="2"/>
          <w:sz w:val="28"/>
          <w:szCs w:val="28"/>
          <w:lang w:val="en-US" w:eastAsia="zh-CN" w:bidi="ar-SA"/>
        </w:rPr>
        <w:t>项目效益目标无法细化分解为具体的绩效指标，难以通过指标值清晰、可衡量体现。根据评分标准，该指标得分</w:t>
      </w:r>
      <w:r>
        <w:rPr>
          <w:rFonts w:hint="eastAsia" w:eastAsia="仿宋_GB2312" w:cs="仿宋_GB2312"/>
          <w:b w:val="0"/>
          <w:bCs w:val="0"/>
          <w:color w:val="auto"/>
          <w:kern w:val="2"/>
          <w:sz w:val="28"/>
          <w:szCs w:val="28"/>
          <w:lang w:val="en-US" w:eastAsia="zh-CN" w:bidi="ar-SA"/>
        </w:rPr>
        <w:t>1</w:t>
      </w:r>
      <w:r>
        <w:rPr>
          <w:rFonts w:hint="eastAsia" w:ascii="Times New Roman" w:hAnsi="Times New Roman" w:eastAsia="仿宋_GB2312" w:cs="仿宋_GB2312"/>
          <w:b w:val="0"/>
          <w:bCs w:val="0"/>
          <w:color w:val="auto"/>
          <w:kern w:val="2"/>
          <w:sz w:val="28"/>
          <w:szCs w:val="28"/>
          <w:lang w:val="en-US" w:eastAsia="zh-CN" w:bidi="ar-SA"/>
        </w:rPr>
        <w:t>.00分。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lang w:val="en-US" w:eastAsia="zh-CN"/>
        </w:rPr>
      </w:pPr>
      <w:bookmarkStart w:id="138" w:name="_Toc21175"/>
      <w:bookmarkStart w:id="139" w:name="_Toc26920"/>
      <w:bookmarkStart w:id="140" w:name="_Toc20471"/>
      <w:bookmarkStart w:id="141" w:name="_Toc1275"/>
      <w:bookmarkStart w:id="142" w:name="_Toc32415"/>
      <w:bookmarkStart w:id="143" w:name="_Toc11796"/>
      <w:bookmarkStart w:id="144" w:name="_Toc13358"/>
      <w:r>
        <w:rPr>
          <w:rFonts w:hint="eastAsia" w:ascii="Times New Roman" w:hAnsi="Times New Roman" w:eastAsia="仿宋_GB2312" w:cs="Times New Roman"/>
          <w:color w:val="auto"/>
          <w:lang w:val="en-US" w:eastAsia="zh-CN"/>
        </w:rPr>
        <w:t>3</w:t>
      </w:r>
      <w:r>
        <w:rPr>
          <w:rFonts w:hint="eastAsia" w:ascii="Times New Roman" w:hAnsi="Times New Roman" w:eastAsia="仿宋_GB2312" w:cs="仿宋_GB2312"/>
          <w:color w:val="auto"/>
          <w:lang w:eastAsia="zh-CN"/>
        </w:rPr>
        <w:t>.</w:t>
      </w:r>
      <w:r>
        <w:rPr>
          <w:rFonts w:hint="eastAsia" w:ascii="Times New Roman" w:hAnsi="Times New Roman" w:eastAsia="仿宋_GB2312" w:cs="Times New Roman"/>
          <w:color w:val="auto"/>
          <w:lang w:val="en-US" w:eastAsia="zh-CN"/>
        </w:rPr>
        <w:t>资金投入（</w:t>
      </w:r>
      <w:r>
        <w:rPr>
          <w:rFonts w:hint="eastAsia" w:eastAsia="仿宋_GB2312" w:cs="Times New Roman"/>
          <w:color w:val="auto"/>
          <w:lang w:val="en-US" w:eastAsia="zh-CN"/>
        </w:rPr>
        <w:t>8</w:t>
      </w:r>
      <w:r>
        <w:rPr>
          <w:rFonts w:hint="eastAsia" w:ascii="Times New Roman" w:hAnsi="Times New Roman" w:eastAsia="仿宋_GB2312" w:cs="Times New Roman"/>
          <w:color w:val="auto"/>
          <w:lang w:val="en-US" w:eastAsia="zh-CN"/>
        </w:rPr>
        <w:t>分）</w:t>
      </w:r>
      <w:bookmarkEnd w:id="138"/>
      <w:bookmarkEnd w:id="139"/>
      <w:bookmarkEnd w:id="140"/>
      <w:bookmarkEnd w:id="141"/>
      <w:bookmarkEnd w:id="142"/>
      <w:bookmarkEnd w:id="143"/>
      <w:bookmarkEnd w:id="144"/>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1）预算编制科学性（</w:t>
      </w:r>
      <w:r>
        <w:rPr>
          <w:rFonts w:hint="eastAsia"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依据《项目支出绩效评价管理办法》（财预〔2020〕10号）“项目预算编制是否经过科学论证、有明确标准，资金额度与年度目标是否相适应”设立此指标。通过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项目业务和财务资料，</w:t>
      </w:r>
      <w:r>
        <w:rPr>
          <w:rFonts w:hint="eastAsia" w:eastAsia="仿宋_GB2312" w:cs="仿宋_GB2312"/>
          <w:b w:val="0"/>
          <w:bCs w:val="0"/>
          <w:color w:val="auto"/>
          <w:kern w:val="2"/>
          <w:sz w:val="28"/>
          <w:szCs w:val="28"/>
          <w:lang w:val="en-US" w:eastAsia="zh-CN" w:bidi="ar-SA"/>
        </w:rPr>
        <w:t>新</w:t>
      </w:r>
      <w:r>
        <w:rPr>
          <w:rFonts w:hint="eastAsia" w:ascii="Times New Roman" w:hAnsi="Times New Roman" w:eastAsia="仿宋_GB2312" w:cs="仿宋_GB2312"/>
          <w:b w:val="0"/>
          <w:bCs w:val="0"/>
          <w:color w:val="auto"/>
          <w:kern w:val="2"/>
          <w:sz w:val="28"/>
          <w:szCs w:val="28"/>
          <w:lang w:val="en-US" w:eastAsia="zh-CN" w:bidi="ar-SA"/>
        </w:rPr>
        <w:t>建区教育体育局根据新建区教体局2020-2021年校园提升改造项目整体工作任务编制项目预算，全年预算资金共计</w:t>
      </w:r>
      <w:r>
        <w:rPr>
          <w:rFonts w:hint="eastAsia" w:eastAsia="仿宋_GB2312" w:cs="仿宋_GB2312"/>
          <w:b w:val="0"/>
          <w:bCs w:val="0"/>
          <w:color w:val="auto"/>
          <w:kern w:val="2"/>
          <w:sz w:val="28"/>
          <w:szCs w:val="28"/>
          <w:lang w:val="en-US" w:eastAsia="zh-CN" w:bidi="ar-SA"/>
        </w:rPr>
        <w:t>1981.90</w:t>
      </w:r>
      <w:r>
        <w:rPr>
          <w:rFonts w:hint="eastAsia" w:ascii="Times New Roman" w:hAnsi="Times New Roman" w:eastAsia="仿宋_GB2312" w:cs="仿宋_GB2312"/>
          <w:b w:val="0"/>
          <w:bCs w:val="0"/>
          <w:color w:val="auto"/>
          <w:kern w:val="2"/>
          <w:sz w:val="28"/>
          <w:szCs w:val="28"/>
          <w:lang w:val="en-US" w:eastAsia="zh-CN" w:bidi="ar-SA"/>
        </w:rPr>
        <w:t>万元，预算内容与项目内容相匹配，各项工作任务资金额度测算合理，项目预算编制科学。根据评分标准，该指标得分</w:t>
      </w:r>
      <w:r>
        <w:rPr>
          <w:rFonts w:hint="eastAsia" w:eastAsia="仿宋_GB2312" w:cs="仿宋_GB2312"/>
          <w:b w:val="0"/>
          <w:bCs w:val="0"/>
          <w:color w:val="auto"/>
          <w:kern w:val="2"/>
          <w:sz w:val="28"/>
          <w:szCs w:val="28"/>
          <w:lang w:val="en-US" w:eastAsia="zh-CN" w:bidi="ar-SA"/>
        </w:rPr>
        <w:t>4</w:t>
      </w:r>
      <w:r>
        <w:rPr>
          <w:rFonts w:hint="eastAsia" w:ascii="Times New Roman" w:hAnsi="Times New Roman" w:eastAsia="仿宋_GB2312" w:cs="仿宋_GB2312"/>
          <w:b w:val="0"/>
          <w:bCs w:val="0"/>
          <w:color w:val="auto"/>
          <w:kern w:val="2"/>
          <w:sz w:val="28"/>
          <w:szCs w:val="28"/>
          <w:lang w:val="en-US" w:eastAsia="zh-CN" w:bidi="ar-SA"/>
        </w:rPr>
        <w:t>.00分。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（2）资金分配合理性（</w:t>
      </w:r>
      <w:r>
        <w:rPr>
          <w:rFonts w:hint="eastAsia" w:eastAsia="仿宋_GB2312" w:cs="仿宋_GB2312"/>
          <w:b/>
          <w:bCs/>
          <w:color w:val="auto"/>
          <w:kern w:val="2"/>
          <w:sz w:val="28"/>
          <w:szCs w:val="28"/>
          <w:lang w:val="en-US" w:eastAsia="zh-CN" w:bidi="ar-SA"/>
        </w:rPr>
        <w:t>4</w:t>
      </w:r>
      <w:r>
        <w:rPr>
          <w:rFonts w:hint="eastAsia" w:ascii="Times New Roman" w:hAnsi="Times New Roman" w:eastAsia="仿宋_GB2312" w:cs="仿宋_GB2312"/>
          <w:b/>
          <w:bCs/>
          <w:color w:val="auto"/>
          <w:kern w:val="2"/>
          <w:sz w:val="28"/>
          <w:szCs w:val="28"/>
          <w:lang w:val="en-US" w:eastAsia="zh-CN" w:bidi="ar-SA"/>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依据《项目支出绩效评价管理办法》（财预〔2020〕10号）“项目预算资金分配是否有测算依据，与补助单位或地方实际是否相适应”设立此指标。通过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项目业务和财务资料，新建区教体局2020-2021年校园提升改造项目根据各所学校实际施工情况分配项目资金，项目资金分配合理，与项目各项工作任务相适应。根据评分标准，该指标得分4.00分。</w:t>
      </w:r>
    </w:p>
    <w:p>
      <w:pPr>
        <w:pStyle w:val="5"/>
        <w:spacing w:line="600" w:lineRule="exact"/>
        <w:ind w:firstLine="643" w:firstLineChars="200"/>
        <w:rPr>
          <w:rFonts w:ascii="Times New Roman" w:hAnsi="Times New Roman" w:eastAsia="楷体_GB2312" w:cs="Times New Roman"/>
          <w:color w:val="auto"/>
        </w:rPr>
      </w:pPr>
      <w:bookmarkStart w:id="145" w:name="_Toc11575"/>
      <w:bookmarkStart w:id="146" w:name="_Toc9869"/>
      <w:bookmarkStart w:id="147" w:name="_Toc26157"/>
      <w:bookmarkStart w:id="148" w:name="_Toc23382"/>
      <w:r>
        <w:rPr>
          <w:rFonts w:hint="eastAsia" w:ascii="Times New Roman" w:hAnsi="Times New Roman" w:eastAsia="楷体_GB2312" w:cs="楷体_GB2312"/>
          <w:color w:val="auto"/>
        </w:rPr>
        <w:t>（二）项目过程情况（</w:t>
      </w:r>
      <w:r>
        <w:rPr>
          <w:rFonts w:hint="eastAsia" w:ascii="Times New Roman" w:hAnsi="Times New Roman" w:eastAsia="楷体_GB2312" w:cs="Times New Roman"/>
          <w:color w:val="auto"/>
          <w:lang w:val="en-US" w:eastAsia="zh-CN"/>
        </w:rPr>
        <w:t>20</w:t>
      </w:r>
      <w:r>
        <w:rPr>
          <w:rFonts w:hint="eastAsia" w:ascii="Times New Roman" w:hAnsi="Times New Roman" w:eastAsia="楷体_GB2312" w:cs="楷体_GB2312"/>
          <w:color w:val="auto"/>
        </w:rPr>
        <w:t>分）</w:t>
      </w:r>
      <w:bookmarkEnd w:id="145"/>
      <w:bookmarkEnd w:id="146"/>
      <w:bookmarkEnd w:id="147"/>
      <w:bookmarkEnd w:id="148"/>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rPr>
      </w:pPr>
      <w:bookmarkStart w:id="149" w:name="_Toc4123"/>
      <w:bookmarkStart w:id="150" w:name="_Toc25848"/>
      <w:bookmarkStart w:id="151" w:name="_Toc25302"/>
      <w:bookmarkStart w:id="152" w:name="_Toc8866"/>
      <w:bookmarkStart w:id="153" w:name="_Toc8198"/>
      <w:bookmarkStart w:id="154" w:name="_Toc17096"/>
      <w:bookmarkStart w:id="155" w:name="_Toc12505"/>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资金管理（10分）</w:t>
      </w:r>
      <w:bookmarkEnd w:id="149"/>
      <w:bookmarkEnd w:id="150"/>
      <w:bookmarkEnd w:id="151"/>
      <w:bookmarkEnd w:id="152"/>
      <w:bookmarkEnd w:id="153"/>
      <w:bookmarkEnd w:id="154"/>
      <w:bookmarkEnd w:id="155"/>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1）资金到位率（</w:t>
      </w:r>
      <w:r>
        <w:rPr>
          <w:rFonts w:hint="eastAsia" w:eastAsia="仿宋_GB2312" w:cs="仿宋_GB2312"/>
          <w:b/>
          <w:bCs/>
          <w:color w:val="auto"/>
          <w:sz w:val="28"/>
          <w:szCs w:val="28"/>
          <w:lang w:val="en-US" w:eastAsia="zh-CN"/>
        </w:rPr>
        <w:t>3</w:t>
      </w:r>
      <w:r>
        <w:rPr>
          <w:rFonts w:hint="eastAsia" w:ascii="Times New Roman" w:hAnsi="Times New Roman" w:eastAsia="仿宋_GB2312" w:cs="仿宋_GB2312"/>
          <w:b/>
          <w:bCs/>
          <w:color w:val="auto"/>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依据《项目支出绩效评价管理办法》（财预〔2020〕10号）“实际到位资金与预算资金的比率”设立此指标。通过核查项目财务资料，新建区教体局2020-2021年校园提升改造项目预算资金1981.90万元；截至202</w:t>
      </w:r>
      <w:r>
        <w:rPr>
          <w:rFonts w:hint="eastAsia" w:eastAsia="仿宋_GB2312" w:cs="仿宋_GB2312"/>
          <w:b w:val="0"/>
          <w:bCs w:val="0"/>
          <w:color w:val="auto"/>
          <w:kern w:val="2"/>
          <w:sz w:val="28"/>
          <w:szCs w:val="28"/>
          <w:lang w:val="en-US" w:eastAsia="zh-CN" w:bidi="ar-SA"/>
        </w:rPr>
        <w:t>2</w:t>
      </w:r>
      <w:r>
        <w:rPr>
          <w:rFonts w:hint="eastAsia" w:ascii="Times New Roman" w:hAnsi="Times New Roman" w:eastAsia="仿宋_GB2312" w:cs="仿宋_GB2312"/>
          <w:b w:val="0"/>
          <w:bCs w:val="0"/>
          <w:color w:val="auto"/>
          <w:kern w:val="2"/>
          <w:sz w:val="28"/>
          <w:szCs w:val="28"/>
          <w:lang w:val="en-US" w:eastAsia="zh-CN" w:bidi="ar-SA"/>
        </w:rPr>
        <w:t>年12月31日，实际到位资金</w:t>
      </w:r>
      <w:r>
        <w:rPr>
          <w:rFonts w:hint="eastAsia" w:eastAsia="仿宋_GB2312" w:cs="仿宋_GB2312"/>
          <w:b w:val="0"/>
          <w:bCs w:val="0"/>
          <w:color w:val="auto"/>
          <w:kern w:val="2"/>
          <w:sz w:val="28"/>
          <w:szCs w:val="28"/>
          <w:lang w:val="en-US" w:eastAsia="zh-CN" w:bidi="ar-SA"/>
        </w:rPr>
        <w:t>1981.90</w:t>
      </w:r>
      <w:r>
        <w:rPr>
          <w:rFonts w:hint="eastAsia" w:ascii="Times New Roman" w:hAnsi="Times New Roman" w:eastAsia="仿宋_GB2312" w:cs="仿宋_GB2312"/>
          <w:b w:val="0"/>
          <w:bCs w:val="0"/>
          <w:color w:val="auto"/>
          <w:kern w:val="2"/>
          <w:sz w:val="28"/>
          <w:szCs w:val="28"/>
          <w:lang w:val="en-US" w:eastAsia="zh-CN" w:bidi="ar-SA"/>
        </w:rPr>
        <w:t>万元，预算资金到位率100.00%。根据评分标准，该指标得分3.00分。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（2）预算执行率（</w:t>
      </w:r>
      <w:r>
        <w:rPr>
          <w:rFonts w:hint="eastAsia" w:eastAsia="仿宋_GB2312" w:cs="仿宋_GB2312"/>
          <w:b/>
          <w:bCs/>
          <w:color w:val="auto"/>
          <w:kern w:val="2"/>
          <w:sz w:val="28"/>
          <w:szCs w:val="28"/>
          <w:lang w:val="en-US" w:eastAsia="zh-CN" w:bidi="ar-SA"/>
        </w:rPr>
        <w:t>4</w:t>
      </w:r>
      <w:r>
        <w:rPr>
          <w:rFonts w:hint="eastAsia" w:ascii="Times New Roman" w:hAnsi="Times New Roman" w:eastAsia="仿宋_GB2312" w:cs="仿宋_GB2312"/>
          <w:b/>
          <w:bCs/>
          <w:color w:val="auto"/>
          <w:kern w:val="2"/>
          <w:sz w:val="28"/>
          <w:szCs w:val="28"/>
          <w:lang w:val="en-US" w:eastAsia="zh-CN" w:bidi="ar-SA"/>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依据《项目支出绩效评价管理办法》（财预〔2020〕10号）“项目预算资金是否按照计划执行”设立此指标。通过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项目财务资料，</w:t>
      </w:r>
      <w:r>
        <w:rPr>
          <w:rFonts w:hint="eastAsia" w:ascii="Times New Roman" w:hAnsi="Times New Roman" w:eastAsia="仿宋_GB2312" w:cs="仿宋_GB2312"/>
          <w:b w:val="0"/>
          <w:bCs w:val="0"/>
          <w:color w:val="auto"/>
          <w:kern w:val="2"/>
          <w:sz w:val="28"/>
          <w:szCs w:val="28"/>
          <w:highlight w:val="none"/>
          <w:lang w:val="en-US" w:eastAsia="zh-CN" w:bidi="ar-SA"/>
        </w:rPr>
        <w:t>截</w:t>
      </w:r>
      <w:r>
        <w:rPr>
          <w:rFonts w:hint="eastAsia" w:ascii="Times New Roman" w:hAnsi="Times New Roman" w:eastAsia="仿宋_GB2312" w:cs="仿宋_GB2312"/>
          <w:b w:val="0"/>
          <w:bCs w:val="0"/>
          <w:color w:val="auto"/>
          <w:kern w:val="2"/>
          <w:sz w:val="28"/>
          <w:szCs w:val="28"/>
          <w:lang w:val="en-US" w:eastAsia="zh-CN" w:bidi="ar-SA"/>
        </w:rPr>
        <w:t>至202</w:t>
      </w:r>
      <w:r>
        <w:rPr>
          <w:rFonts w:hint="eastAsia" w:eastAsia="仿宋_GB2312" w:cs="仿宋_GB2312"/>
          <w:b w:val="0"/>
          <w:bCs w:val="0"/>
          <w:color w:val="auto"/>
          <w:kern w:val="2"/>
          <w:sz w:val="28"/>
          <w:szCs w:val="28"/>
          <w:lang w:val="en-US" w:eastAsia="zh-CN" w:bidi="ar-SA"/>
        </w:rPr>
        <w:t>2</w:t>
      </w:r>
      <w:r>
        <w:rPr>
          <w:rFonts w:hint="eastAsia" w:ascii="Times New Roman" w:hAnsi="Times New Roman" w:eastAsia="仿宋_GB2312" w:cs="仿宋_GB2312"/>
          <w:b w:val="0"/>
          <w:bCs w:val="0"/>
          <w:color w:val="auto"/>
          <w:kern w:val="2"/>
          <w:sz w:val="28"/>
          <w:szCs w:val="28"/>
          <w:lang w:val="en-US" w:eastAsia="zh-CN" w:bidi="ar-SA"/>
        </w:rPr>
        <w:t>年12月31日，新建区教体局2020-2021年校园提升改造项目全年预算资金安排</w:t>
      </w:r>
      <w:r>
        <w:rPr>
          <w:rFonts w:hint="eastAsia" w:eastAsia="仿宋_GB2312" w:cs="仿宋_GB2312"/>
          <w:b w:val="0"/>
          <w:bCs w:val="0"/>
          <w:color w:val="auto"/>
          <w:kern w:val="2"/>
          <w:sz w:val="28"/>
          <w:szCs w:val="28"/>
          <w:lang w:val="en-US" w:eastAsia="zh-CN" w:bidi="ar-SA"/>
        </w:rPr>
        <w:t>1981.90</w:t>
      </w:r>
      <w:r>
        <w:rPr>
          <w:rFonts w:hint="eastAsia" w:ascii="Times New Roman" w:hAnsi="Times New Roman" w:eastAsia="仿宋_GB2312" w:cs="仿宋_GB2312"/>
          <w:b w:val="0"/>
          <w:bCs w:val="0"/>
          <w:color w:val="auto"/>
          <w:kern w:val="2"/>
          <w:sz w:val="28"/>
          <w:szCs w:val="28"/>
          <w:lang w:val="en-US" w:eastAsia="zh-CN" w:bidi="ar-SA"/>
        </w:rPr>
        <w:t>万元，实际支出资金共计</w:t>
      </w:r>
      <w:r>
        <w:rPr>
          <w:rFonts w:hint="eastAsia" w:eastAsia="仿宋_GB2312" w:cs="仿宋_GB2312"/>
          <w:b w:val="0"/>
          <w:bCs w:val="0"/>
          <w:color w:val="auto"/>
          <w:kern w:val="2"/>
          <w:sz w:val="28"/>
          <w:szCs w:val="28"/>
          <w:lang w:val="en-US" w:eastAsia="zh-CN" w:bidi="ar-SA"/>
        </w:rPr>
        <w:t>1981.90</w:t>
      </w:r>
      <w:r>
        <w:rPr>
          <w:rFonts w:hint="eastAsia" w:ascii="Times New Roman" w:hAnsi="Times New Roman" w:eastAsia="仿宋_GB2312" w:cs="仿宋_GB2312"/>
          <w:color w:val="auto"/>
          <w:sz w:val="28"/>
          <w:szCs w:val="28"/>
          <w:lang w:val="en-US" w:eastAsia="zh-CN"/>
        </w:rPr>
        <w:t>万元</w:t>
      </w:r>
      <w:r>
        <w:rPr>
          <w:rFonts w:hint="eastAsia" w:ascii="Times New Roman" w:hAnsi="Times New Roman" w:eastAsia="仿宋_GB2312" w:cs="仿宋_GB2312"/>
          <w:b w:val="0"/>
          <w:bCs w:val="0"/>
          <w:color w:val="auto"/>
          <w:kern w:val="2"/>
          <w:sz w:val="28"/>
          <w:szCs w:val="28"/>
          <w:lang w:val="en-US" w:eastAsia="zh-CN" w:bidi="ar-SA"/>
        </w:rPr>
        <w:t>，预算资金执行率</w:t>
      </w:r>
      <w:r>
        <w:rPr>
          <w:rFonts w:hint="eastAsia" w:eastAsia="仿宋_GB2312" w:cs="仿宋_GB2312"/>
          <w:b w:val="0"/>
          <w:bCs w:val="0"/>
          <w:color w:val="auto"/>
          <w:kern w:val="2"/>
          <w:sz w:val="28"/>
          <w:szCs w:val="28"/>
          <w:lang w:val="en-US" w:eastAsia="zh-CN" w:bidi="ar-SA"/>
        </w:rPr>
        <w:t>=（1981.90</w:t>
      </w:r>
      <w:r>
        <w:rPr>
          <w:rFonts w:hint="eastAsia" w:ascii="Times New Roman" w:hAnsi="Times New Roman" w:eastAsia="仿宋_GB2312" w:cs="仿宋_GB2312"/>
          <w:b w:val="0"/>
          <w:bCs w:val="0"/>
          <w:color w:val="auto"/>
          <w:kern w:val="2"/>
          <w:sz w:val="28"/>
          <w:szCs w:val="28"/>
          <w:lang w:val="en-US" w:eastAsia="zh-CN" w:bidi="ar-SA"/>
        </w:rPr>
        <w:t>万元/</w:t>
      </w:r>
      <w:r>
        <w:rPr>
          <w:rFonts w:hint="eastAsia" w:eastAsia="仿宋_GB2312" w:cs="仿宋_GB2312"/>
          <w:b w:val="0"/>
          <w:bCs w:val="0"/>
          <w:color w:val="auto"/>
          <w:kern w:val="2"/>
          <w:sz w:val="28"/>
          <w:szCs w:val="28"/>
          <w:lang w:val="en-US" w:eastAsia="zh-CN" w:bidi="ar-SA"/>
        </w:rPr>
        <w:t>1981.90</w:t>
      </w:r>
      <w:r>
        <w:rPr>
          <w:rFonts w:hint="eastAsia" w:ascii="Times New Roman" w:hAnsi="Times New Roman" w:eastAsia="仿宋_GB2312" w:cs="仿宋_GB2312"/>
          <w:b w:val="0"/>
          <w:bCs w:val="0"/>
          <w:color w:val="auto"/>
          <w:kern w:val="2"/>
          <w:sz w:val="28"/>
          <w:szCs w:val="28"/>
          <w:lang w:val="en-US" w:eastAsia="zh-CN" w:bidi="ar-SA"/>
        </w:rPr>
        <w:t>万元）*100%=</w:t>
      </w:r>
      <w:r>
        <w:rPr>
          <w:rFonts w:hint="eastAsia" w:eastAsia="仿宋_GB2312" w:cs="仿宋_GB2312"/>
          <w:b w:val="0"/>
          <w:bCs w:val="0"/>
          <w:color w:val="auto"/>
          <w:kern w:val="2"/>
          <w:sz w:val="28"/>
          <w:szCs w:val="28"/>
          <w:lang w:val="en-US" w:eastAsia="zh-CN" w:bidi="ar-SA"/>
        </w:rPr>
        <w:t>100.00</w:t>
      </w:r>
      <w:r>
        <w:rPr>
          <w:rFonts w:hint="eastAsia" w:ascii="Times New Roman" w:hAnsi="Times New Roman" w:eastAsia="仿宋_GB2312" w:cs="仿宋_GB2312"/>
          <w:b w:val="0"/>
          <w:bCs w:val="0"/>
          <w:color w:val="auto"/>
          <w:kern w:val="2"/>
          <w:sz w:val="28"/>
          <w:szCs w:val="28"/>
          <w:lang w:val="en-US" w:eastAsia="zh-CN" w:bidi="ar-SA"/>
        </w:rPr>
        <w:t>%。根据评分标准，该指标得分</w:t>
      </w:r>
      <w:r>
        <w:rPr>
          <w:rFonts w:hint="eastAsia" w:eastAsia="仿宋_GB2312" w:cs="仿宋_GB2312"/>
          <w:b w:val="0"/>
          <w:bCs w:val="0"/>
          <w:color w:val="auto"/>
          <w:kern w:val="2"/>
          <w:sz w:val="28"/>
          <w:szCs w:val="28"/>
          <w:lang w:val="en-US" w:eastAsia="zh-CN" w:bidi="ar-SA"/>
        </w:rPr>
        <w:t>4.00</w:t>
      </w:r>
      <w:r>
        <w:rPr>
          <w:rFonts w:hint="eastAsia" w:ascii="Times New Roman" w:hAnsi="Times New Roman" w:eastAsia="仿宋_GB2312" w:cs="仿宋_GB2312"/>
          <w:b w:val="0"/>
          <w:bCs w:val="0"/>
          <w:color w:val="auto"/>
          <w:kern w:val="2"/>
          <w:sz w:val="28"/>
          <w:szCs w:val="28"/>
          <w:lang w:val="en-US" w:eastAsia="zh-CN" w:bidi="ar-SA"/>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（3）资金使用合规性（3分）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依据《项目支出绩效评价管理办法》（财预〔2020〕10号）“项目资金使用是否符合相关的财务制度规定”设立此指标。通过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项目业务资料和财务资料，项目</w:t>
      </w:r>
      <w:r>
        <w:rPr>
          <w:rFonts w:hint="default" w:ascii="Times New Roman" w:hAnsi="Times New Roman" w:eastAsia="仿宋_GB2312" w:cs="Times New Roman"/>
          <w:color w:val="auto"/>
          <w:sz w:val="28"/>
          <w:szCs w:val="28"/>
          <w:lang w:val="en-US" w:eastAsia="zh-CN"/>
        </w:rPr>
        <w:t>各项</w:t>
      </w:r>
      <w:r>
        <w:rPr>
          <w:rFonts w:hint="eastAsia" w:ascii="Times New Roman" w:hAnsi="Times New Roman" w:eastAsia="仿宋_GB2312" w:cs="Times New Roman"/>
          <w:color w:val="auto"/>
          <w:sz w:val="28"/>
          <w:szCs w:val="28"/>
          <w:lang w:val="en-US" w:eastAsia="zh-CN"/>
        </w:rPr>
        <w:t>资金</w:t>
      </w:r>
      <w:r>
        <w:rPr>
          <w:rFonts w:hint="default" w:ascii="Times New Roman" w:hAnsi="Times New Roman" w:eastAsia="仿宋_GB2312" w:cs="Times New Roman"/>
          <w:color w:val="auto"/>
          <w:sz w:val="28"/>
          <w:szCs w:val="28"/>
          <w:lang w:val="en-US" w:eastAsia="zh-CN"/>
        </w:rPr>
        <w:t>支出</w:t>
      </w:r>
      <w:r>
        <w:rPr>
          <w:rFonts w:hint="eastAsia" w:ascii="Times New Roman" w:hAnsi="Times New Roman" w:eastAsia="仿宋_GB2312" w:cs="仿宋_GB2312"/>
          <w:sz w:val="28"/>
          <w:szCs w:val="28"/>
          <w:lang w:eastAsia="zh-CN"/>
        </w:rPr>
        <w:t>符合</w:t>
      </w:r>
      <w:r>
        <w:rPr>
          <w:rFonts w:hint="eastAsia" w:ascii="Times New Roman" w:hAnsi="Times New Roman" w:eastAsia="仿宋_GB2312" w:cs="仿宋_GB2312"/>
          <w:sz w:val="28"/>
          <w:szCs w:val="28"/>
          <w:lang w:val="en-US" w:eastAsia="zh-CN"/>
        </w:rPr>
        <w:t>新建区财政局</w:t>
      </w:r>
      <w:r>
        <w:rPr>
          <w:rFonts w:hint="eastAsia" w:ascii="Times New Roman" w:hAnsi="Times New Roman" w:eastAsia="仿宋_GB2312" w:cs="Times New Roman"/>
          <w:b w:val="0"/>
          <w:kern w:val="2"/>
          <w:sz w:val="28"/>
          <w:szCs w:val="28"/>
          <w:highlight w:val="none"/>
          <w:lang w:val="en-US" w:eastAsia="zh-CN" w:bidi="ar-SA"/>
        </w:rPr>
        <w:t>相关管理制度文件要求，且</w:t>
      </w:r>
      <w:r>
        <w:rPr>
          <w:rFonts w:hint="default" w:ascii="Times New Roman" w:hAnsi="Times New Roman" w:eastAsia="仿宋_GB2312" w:cs="Times New Roman"/>
          <w:color w:val="auto"/>
          <w:sz w:val="28"/>
          <w:szCs w:val="28"/>
          <w:lang w:val="en-US" w:eastAsia="zh-CN"/>
        </w:rPr>
        <w:t>审批程序和手续</w:t>
      </w:r>
      <w:r>
        <w:rPr>
          <w:rFonts w:hint="eastAsia" w:eastAsia="仿宋_GB2312" w:cs="Times New Roman"/>
          <w:color w:val="auto"/>
          <w:sz w:val="28"/>
          <w:szCs w:val="28"/>
          <w:lang w:val="en-US" w:eastAsia="zh-CN"/>
        </w:rPr>
        <w:t>均合规完整</w:t>
      </w:r>
      <w:r>
        <w:rPr>
          <w:rFonts w:hint="default" w:ascii="Times New Roman" w:hAnsi="Times New Roman" w:eastAsia="仿宋_GB2312" w:cs="Times New Roman"/>
          <w:color w:val="auto"/>
          <w:sz w:val="28"/>
          <w:szCs w:val="28"/>
          <w:lang w:val="en-US" w:eastAsia="zh-CN"/>
        </w:rPr>
        <w:t>，</w:t>
      </w:r>
      <w:r>
        <w:rPr>
          <w:rFonts w:hint="eastAsia" w:eastAsia="仿宋_GB2312" w:cs="Times New Roman"/>
          <w:color w:val="auto"/>
          <w:sz w:val="28"/>
          <w:szCs w:val="28"/>
          <w:lang w:val="en-US" w:eastAsia="zh-CN"/>
        </w:rPr>
        <w:t>同时</w:t>
      </w:r>
      <w:r>
        <w:rPr>
          <w:rFonts w:hint="default" w:ascii="Times New Roman" w:hAnsi="Times New Roman" w:eastAsia="仿宋_GB2312" w:cs="Times New Roman"/>
          <w:color w:val="auto"/>
          <w:sz w:val="28"/>
          <w:szCs w:val="28"/>
          <w:lang w:val="en-US" w:eastAsia="zh-CN"/>
        </w:rPr>
        <w:t>符合国家财经法规和财务管理制度以及有关专项资金管理办法的规定</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仿宋_GB2312"/>
          <w:sz w:val="28"/>
          <w:szCs w:val="28"/>
          <w:lang w:eastAsia="zh-CN"/>
        </w:rPr>
        <w:t>支出方向符合项目预期安排支出方向，未发现截留、挤占、挪用、虚列支出情况</w:t>
      </w:r>
      <w:r>
        <w:rPr>
          <w:rFonts w:hint="eastAsia" w:ascii="Times New Roman" w:hAnsi="Times New Roman" w:eastAsia="仿宋_GB2312" w:cs="仿宋_GB2312"/>
          <w:b w:val="0"/>
          <w:bCs w:val="0"/>
          <w:color w:val="auto"/>
          <w:kern w:val="2"/>
          <w:sz w:val="28"/>
          <w:szCs w:val="28"/>
          <w:lang w:val="en-US" w:eastAsia="zh-CN" w:bidi="ar-SA"/>
        </w:rPr>
        <w:t>。根据评分标准，该指标得分3.00分。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rPr>
      </w:pPr>
      <w:bookmarkStart w:id="156" w:name="_Toc17145"/>
      <w:bookmarkStart w:id="157" w:name="_Toc4003"/>
      <w:bookmarkStart w:id="158" w:name="_Toc3477"/>
      <w:bookmarkStart w:id="159" w:name="_Toc27253"/>
      <w:bookmarkStart w:id="160" w:name="_Toc2560"/>
      <w:bookmarkStart w:id="161" w:name="_Toc15727"/>
      <w:r>
        <w:rPr>
          <w:rFonts w:hint="eastAsia" w:ascii="Times New Roman" w:hAnsi="Times New Roman" w:eastAsia="仿宋_GB2312" w:cs="Times New Roman"/>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组织实施（</w:t>
      </w:r>
      <w:r>
        <w:rPr>
          <w:rFonts w:hint="eastAsia" w:eastAsia="仿宋_GB2312" w:cs="仿宋_GB2312"/>
          <w:color w:val="auto"/>
          <w:lang w:val="en-US" w:eastAsia="zh-CN"/>
        </w:rPr>
        <w:t>5</w:t>
      </w:r>
      <w:r>
        <w:rPr>
          <w:rFonts w:hint="eastAsia" w:ascii="Times New Roman" w:hAnsi="Times New Roman" w:eastAsia="仿宋_GB2312" w:cs="仿宋_GB2312"/>
          <w:color w:val="auto"/>
        </w:rPr>
        <w:t>分）</w:t>
      </w:r>
      <w:bookmarkEnd w:id="156"/>
      <w:bookmarkEnd w:id="157"/>
      <w:bookmarkEnd w:id="158"/>
      <w:bookmarkEnd w:id="159"/>
      <w:bookmarkEnd w:id="160"/>
      <w:bookmarkEnd w:id="161"/>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1）管理制度健全性（</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依据《项目支出绩效评价管理办法》（财预〔2020〕10号）“项目实施单位的财务和业务管理制度是否健全”设立此指标。通过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项目业务资料和财务资料，</w:t>
      </w:r>
      <w:r>
        <w:rPr>
          <w:rFonts w:hint="eastAsia" w:eastAsia="仿宋_GB2312" w:cs="仿宋_GB2312"/>
          <w:b w:val="0"/>
          <w:bCs w:val="0"/>
          <w:color w:val="auto"/>
          <w:kern w:val="2"/>
          <w:sz w:val="28"/>
          <w:szCs w:val="28"/>
          <w:lang w:val="en-US" w:eastAsia="zh-CN" w:bidi="ar-SA"/>
        </w:rPr>
        <w:t>新建区教育体育局</w:t>
      </w:r>
      <w:r>
        <w:rPr>
          <w:rFonts w:hint="eastAsia" w:ascii="Times New Roman" w:hAnsi="Times New Roman" w:eastAsia="仿宋_GB2312" w:cs="仿宋_GB2312"/>
          <w:b w:val="0"/>
          <w:bCs w:val="0"/>
          <w:color w:val="auto"/>
          <w:kern w:val="2"/>
          <w:sz w:val="28"/>
          <w:szCs w:val="28"/>
          <w:lang w:val="en-US" w:eastAsia="zh-CN" w:bidi="ar-SA"/>
        </w:rPr>
        <w:t>依据部门管理制度和财务制度规定，对项目执行与资金支付进行管理</w:t>
      </w:r>
      <w:r>
        <w:rPr>
          <w:rFonts w:hint="eastAsia" w:eastAsia="仿宋_GB2312" w:cs="仿宋_GB2312"/>
          <w:b w:val="0"/>
          <w:bCs w:val="0"/>
          <w:color w:val="auto"/>
          <w:kern w:val="2"/>
          <w:sz w:val="28"/>
          <w:szCs w:val="28"/>
          <w:lang w:val="en-US" w:eastAsia="zh-CN" w:bidi="ar-SA"/>
        </w:rPr>
        <w:t>，有效对项目实施进行规范与管理。</w:t>
      </w:r>
      <w:r>
        <w:rPr>
          <w:rFonts w:hint="eastAsia" w:ascii="Times New Roman" w:hAnsi="Times New Roman" w:eastAsia="仿宋_GB2312" w:cs="仿宋_GB2312"/>
          <w:b w:val="0"/>
          <w:bCs w:val="0"/>
          <w:color w:val="auto"/>
          <w:kern w:val="2"/>
          <w:sz w:val="28"/>
          <w:szCs w:val="28"/>
          <w:lang w:val="en-US" w:eastAsia="zh-CN" w:bidi="ar-SA"/>
        </w:rPr>
        <w:t>根据评分标准，该指标得分</w:t>
      </w:r>
      <w:r>
        <w:rPr>
          <w:rFonts w:hint="eastAsia" w:eastAsia="仿宋_GB2312" w:cs="仿宋_GB2312"/>
          <w:b w:val="0"/>
          <w:bCs w:val="0"/>
          <w:color w:val="auto"/>
          <w:kern w:val="2"/>
          <w:sz w:val="28"/>
          <w:szCs w:val="28"/>
          <w:lang w:val="en-US" w:eastAsia="zh-CN" w:bidi="ar-SA"/>
        </w:rPr>
        <w:t>5</w:t>
      </w:r>
      <w:r>
        <w:rPr>
          <w:rFonts w:hint="eastAsia" w:ascii="Times New Roman" w:hAnsi="Times New Roman" w:eastAsia="仿宋_GB2312" w:cs="仿宋_GB2312"/>
          <w:b w:val="0"/>
          <w:bCs w:val="0"/>
          <w:color w:val="auto"/>
          <w:kern w:val="2"/>
          <w:sz w:val="28"/>
          <w:szCs w:val="28"/>
          <w:lang w:val="en-US" w:eastAsia="zh-CN" w:bidi="ar-SA"/>
        </w:rPr>
        <w:t>.00分。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（2）制度执行有效性（</w:t>
      </w:r>
      <w:r>
        <w:rPr>
          <w:rFonts w:hint="eastAsia" w:eastAsia="仿宋_GB2312" w:cs="仿宋_GB2312"/>
          <w:b/>
          <w:bCs/>
          <w:color w:val="auto"/>
          <w:kern w:val="2"/>
          <w:sz w:val="28"/>
          <w:szCs w:val="28"/>
          <w:lang w:val="en-US" w:eastAsia="zh-CN" w:bidi="ar-SA"/>
        </w:rPr>
        <w:t>5</w:t>
      </w:r>
      <w:r>
        <w:rPr>
          <w:rFonts w:hint="eastAsia" w:ascii="Times New Roman" w:hAnsi="Times New Roman" w:eastAsia="仿宋_GB2312" w:cs="仿宋_GB2312"/>
          <w:b/>
          <w:bCs/>
          <w:color w:val="auto"/>
          <w:kern w:val="2"/>
          <w:sz w:val="28"/>
          <w:szCs w:val="28"/>
          <w:lang w:val="en-US" w:eastAsia="zh-CN" w:bidi="ar-SA"/>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实施是否符合相关规定”设立此指标。通过核查项目业务资料和财务资料，新建区教育体育局严格按照新建区教体局2020-2021年校园提升改造项目要求完成新建区</w:t>
      </w:r>
      <w:r>
        <w:rPr>
          <w:rFonts w:hint="eastAsia" w:eastAsia="仿宋_GB2312" w:cs="仿宋_GB2312"/>
          <w:b w:val="0"/>
          <w:bCs w:val="0"/>
          <w:color w:val="auto"/>
          <w:kern w:val="2"/>
          <w:sz w:val="28"/>
          <w:szCs w:val="28"/>
          <w:lang w:val="en-US" w:eastAsia="zh-CN" w:bidi="ar-SA"/>
        </w:rPr>
        <w:t>1</w:t>
      </w:r>
      <w:r>
        <w:rPr>
          <w:rFonts w:hint="eastAsia" w:ascii="Times New Roman" w:hAnsi="Times New Roman" w:eastAsia="仿宋_GB2312" w:cs="仿宋_GB2312"/>
          <w:b w:val="0"/>
          <w:bCs w:val="0"/>
          <w:color w:val="auto"/>
          <w:kern w:val="2"/>
          <w:sz w:val="28"/>
          <w:szCs w:val="28"/>
          <w:lang w:val="en-US" w:eastAsia="zh-CN" w:bidi="ar-SA"/>
        </w:rPr>
        <w:t>所学校建设工程、3所学校提升改造工程，项目各项</w:t>
      </w:r>
      <w:r>
        <w:rPr>
          <w:rFonts w:hint="eastAsia" w:ascii="Times New Roman" w:hAnsi="Times New Roman" w:eastAsia="仿宋_GB2312" w:cs="Times New Roman"/>
          <w:b w:val="0"/>
          <w:kern w:val="2"/>
          <w:sz w:val="28"/>
          <w:szCs w:val="28"/>
          <w:lang w:val="en-US" w:eastAsia="zh-CN" w:bidi="ar-SA"/>
        </w:rPr>
        <w:t>支出均按内部管理制度</w:t>
      </w:r>
      <w:r>
        <w:rPr>
          <w:rFonts w:hint="eastAsia" w:ascii="Times New Roman" w:hAnsi="Times New Roman" w:eastAsia="仿宋_GB2312" w:cs="Times New Roman"/>
          <w:b w:val="0"/>
          <w:kern w:val="2"/>
          <w:sz w:val="28"/>
          <w:szCs w:val="28"/>
          <w:highlight w:val="none"/>
          <w:lang w:val="en-US" w:eastAsia="zh-CN" w:bidi="ar-SA"/>
        </w:rPr>
        <w:t>要求执行</w:t>
      </w:r>
      <w:r>
        <w:rPr>
          <w:rFonts w:hint="eastAsia" w:ascii="Times New Roman" w:hAnsi="Times New Roman" w:eastAsia="仿宋_GB2312" w:cs="仿宋_GB2312"/>
          <w:b w:val="0"/>
          <w:bCs w:val="0"/>
          <w:color w:val="auto"/>
          <w:kern w:val="2"/>
          <w:sz w:val="28"/>
          <w:szCs w:val="28"/>
          <w:lang w:val="en-US" w:eastAsia="zh-CN" w:bidi="ar-SA"/>
        </w:rPr>
        <w:t>，且</w:t>
      </w:r>
      <w:r>
        <w:rPr>
          <w:rFonts w:hint="eastAsia" w:eastAsia="仿宋_GB2312" w:cs="仿宋_GB2312"/>
          <w:b w:val="0"/>
          <w:bCs w:val="0"/>
          <w:color w:val="auto"/>
          <w:kern w:val="2"/>
          <w:sz w:val="28"/>
          <w:szCs w:val="28"/>
          <w:lang w:val="en-US" w:eastAsia="zh-CN" w:bidi="ar-SA"/>
        </w:rPr>
        <w:t>各项</w:t>
      </w:r>
      <w:r>
        <w:rPr>
          <w:rFonts w:hint="eastAsia" w:ascii="Times New Roman" w:hAnsi="Times New Roman" w:eastAsia="仿宋_GB2312" w:cs="仿宋_GB2312"/>
          <w:b w:val="0"/>
          <w:bCs w:val="0"/>
          <w:color w:val="auto"/>
          <w:kern w:val="2"/>
          <w:sz w:val="28"/>
          <w:szCs w:val="28"/>
          <w:lang w:val="en-US" w:eastAsia="zh-CN" w:bidi="ar-SA"/>
        </w:rPr>
        <w:t>相关</w:t>
      </w:r>
      <w:r>
        <w:rPr>
          <w:rFonts w:hint="eastAsia" w:eastAsia="仿宋_GB2312" w:cs="仿宋_GB2312"/>
          <w:b w:val="0"/>
          <w:bCs w:val="0"/>
          <w:color w:val="auto"/>
          <w:kern w:val="2"/>
          <w:sz w:val="28"/>
          <w:szCs w:val="28"/>
          <w:lang w:val="en-US" w:eastAsia="zh-CN" w:bidi="ar-SA"/>
        </w:rPr>
        <w:t>文件</w:t>
      </w:r>
      <w:r>
        <w:rPr>
          <w:rFonts w:hint="eastAsia" w:ascii="Times New Roman" w:hAnsi="Times New Roman" w:eastAsia="仿宋_GB2312" w:cs="仿宋_GB2312"/>
          <w:b w:val="0"/>
          <w:bCs w:val="0"/>
          <w:color w:val="auto"/>
          <w:kern w:val="2"/>
          <w:sz w:val="28"/>
          <w:szCs w:val="28"/>
          <w:lang w:val="en-US" w:eastAsia="zh-CN" w:bidi="ar-SA"/>
        </w:rPr>
        <w:t>资料均已进行及时归档，制度执行有效。根据评分标准，该指标得分</w:t>
      </w:r>
      <w:r>
        <w:rPr>
          <w:rFonts w:hint="eastAsia" w:eastAsia="仿宋_GB2312" w:cs="仿宋_GB2312"/>
          <w:b w:val="0"/>
          <w:bCs w:val="0"/>
          <w:color w:val="auto"/>
          <w:kern w:val="2"/>
          <w:sz w:val="28"/>
          <w:szCs w:val="28"/>
          <w:lang w:val="en-US" w:eastAsia="zh-CN" w:bidi="ar-SA"/>
        </w:rPr>
        <w:t>5</w:t>
      </w:r>
      <w:r>
        <w:rPr>
          <w:rFonts w:hint="eastAsia" w:ascii="Times New Roman" w:hAnsi="Times New Roman" w:eastAsia="仿宋_GB2312" w:cs="仿宋_GB2312"/>
          <w:b w:val="0"/>
          <w:bCs w:val="0"/>
          <w:color w:val="auto"/>
          <w:kern w:val="2"/>
          <w:sz w:val="28"/>
          <w:szCs w:val="28"/>
          <w:lang w:val="en-US" w:eastAsia="zh-CN" w:bidi="ar-SA"/>
        </w:rPr>
        <w:t>.00分。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eastAsia="zh-CN"/>
        </w:rPr>
      </w:pPr>
      <w:bookmarkStart w:id="162" w:name="_Toc8672"/>
      <w:bookmarkStart w:id="163" w:name="_Toc18119"/>
      <w:bookmarkStart w:id="164" w:name="_Toc5027"/>
      <w:bookmarkStart w:id="165" w:name="_Toc5726"/>
      <w:r>
        <w:rPr>
          <w:rFonts w:hint="eastAsia" w:ascii="Times New Roman" w:hAnsi="Times New Roman" w:eastAsia="楷体_GB2312" w:cs="楷体_GB2312"/>
          <w:color w:val="auto"/>
        </w:rPr>
        <w:t>（三）项目产出</w:t>
      </w:r>
      <w:r>
        <w:rPr>
          <w:rFonts w:hint="eastAsia" w:ascii="Times New Roman" w:hAnsi="Times New Roman" w:eastAsia="楷体_GB2312" w:cs="楷体_GB2312"/>
          <w:color w:val="auto"/>
          <w:lang w:val="en-US" w:eastAsia="zh-CN"/>
        </w:rPr>
        <w:t>情况</w:t>
      </w:r>
      <w:r>
        <w:rPr>
          <w:rFonts w:hint="eastAsia" w:ascii="Times New Roman" w:hAnsi="Times New Roman" w:eastAsia="楷体_GB2312" w:cs="楷体_GB2312"/>
          <w:color w:val="auto"/>
        </w:rPr>
        <w:t>（</w:t>
      </w:r>
      <w:r>
        <w:rPr>
          <w:rFonts w:hint="eastAsia" w:ascii="Times New Roman" w:hAnsi="Times New Roman" w:eastAsia="楷体_GB2312" w:cs="楷体_GB2312"/>
          <w:color w:val="auto"/>
          <w:lang w:val="en-US" w:eastAsia="zh-CN"/>
        </w:rPr>
        <w:t>35</w:t>
      </w:r>
      <w:r>
        <w:rPr>
          <w:rFonts w:hint="eastAsia" w:ascii="Times New Roman" w:hAnsi="Times New Roman" w:eastAsia="楷体_GB2312" w:cs="楷体_GB2312"/>
          <w:color w:val="auto"/>
        </w:rPr>
        <w:t>分）</w:t>
      </w:r>
      <w:bookmarkEnd w:id="162"/>
      <w:bookmarkEnd w:id="163"/>
      <w:bookmarkEnd w:id="164"/>
      <w:bookmarkEnd w:id="165"/>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66" w:name="_Toc14989"/>
      <w:bookmarkStart w:id="167" w:name="_Toc23641"/>
      <w:bookmarkStart w:id="168" w:name="_Toc11925"/>
      <w:bookmarkStart w:id="169" w:name="_Toc22403"/>
      <w:bookmarkStart w:id="170" w:name="_Toc32323"/>
      <w:bookmarkStart w:id="171" w:name="_Toc29272"/>
      <w:bookmarkStart w:id="172" w:name="_Toc19787"/>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产出数量（</w:t>
      </w:r>
      <w:r>
        <w:rPr>
          <w:rFonts w:hint="eastAsia" w:eastAsia="仿宋_GB2312" w:cs="仿宋_GB2312"/>
          <w:color w:val="auto"/>
          <w:lang w:val="en-US" w:eastAsia="zh-CN"/>
        </w:rPr>
        <w:t>15</w:t>
      </w:r>
      <w:r>
        <w:rPr>
          <w:rFonts w:hint="eastAsia" w:ascii="Times New Roman" w:hAnsi="Times New Roman" w:eastAsia="仿宋_GB2312" w:cs="仿宋_GB2312"/>
          <w:color w:val="auto"/>
        </w:rPr>
        <w:t>分）</w:t>
      </w:r>
      <w:bookmarkEnd w:id="166"/>
      <w:bookmarkEnd w:id="167"/>
      <w:bookmarkEnd w:id="168"/>
      <w:bookmarkEnd w:id="169"/>
      <w:bookmarkEnd w:id="170"/>
      <w:bookmarkEnd w:id="171"/>
      <w:bookmarkEnd w:id="172"/>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bookmarkStart w:id="173" w:name="_Hlk39763621"/>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完成学校建设工程1所</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7</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依据</w:t>
      </w:r>
      <w:r>
        <w:rPr>
          <w:rFonts w:hint="eastAsia" w:ascii="Times New Roman" w:hAnsi="Times New Roman" w:eastAsia="仿宋_GB2312" w:cs="仿宋_GB2312"/>
          <w:b w:val="0"/>
          <w:bCs w:val="0"/>
          <w:color w:val="auto"/>
          <w:kern w:val="2"/>
          <w:sz w:val="28"/>
          <w:szCs w:val="28"/>
          <w:lang w:val="en-US" w:eastAsia="zh-CN" w:bidi="ar-SA"/>
        </w:rPr>
        <w:t>项目预期实现目标设立此项指标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项目业务资料，新建区教体局2020-2021年校园提升改造项目计划完成望城新区中学建设</w:t>
      </w:r>
      <w:r>
        <w:rPr>
          <w:rFonts w:hint="eastAsia" w:eastAsia="仿宋_GB2312" w:cs="仿宋_GB2312"/>
          <w:b w:val="0"/>
          <w:bCs w:val="0"/>
          <w:color w:val="auto"/>
          <w:kern w:val="2"/>
          <w:sz w:val="28"/>
          <w:szCs w:val="28"/>
          <w:lang w:val="en-US" w:eastAsia="zh-CN" w:bidi="ar-SA"/>
        </w:rPr>
        <w:t>工程</w:t>
      </w:r>
      <w:r>
        <w:rPr>
          <w:rFonts w:hint="eastAsia" w:ascii="Times New Roman" w:hAnsi="Times New Roman" w:eastAsia="仿宋_GB2312" w:cs="仿宋_GB2312"/>
          <w:b w:val="0"/>
          <w:bCs w:val="0"/>
          <w:color w:val="auto"/>
          <w:kern w:val="2"/>
          <w:sz w:val="28"/>
          <w:szCs w:val="28"/>
          <w:lang w:val="en-US" w:eastAsia="zh-CN" w:bidi="ar-SA"/>
        </w:rPr>
        <w:t>，实际完成望城新区中学</w:t>
      </w:r>
      <w:r>
        <w:rPr>
          <w:rFonts w:hint="eastAsia" w:eastAsia="仿宋_GB2312" w:cs="仿宋_GB2312"/>
          <w:b w:val="0"/>
          <w:bCs w:val="0"/>
          <w:color w:val="auto"/>
          <w:kern w:val="2"/>
          <w:sz w:val="28"/>
          <w:szCs w:val="28"/>
          <w:lang w:val="en-US" w:eastAsia="zh-CN" w:bidi="ar-SA"/>
        </w:rPr>
        <w:t>建设工程</w:t>
      </w:r>
      <w:r>
        <w:rPr>
          <w:rFonts w:hint="eastAsia" w:ascii="Times New Roman" w:hAnsi="Times New Roman" w:eastAsia="仿宋_GB2312" w:cs="仿宋_GB2312"/>
          <w:color w:val="auto"/>
          <w:sz w:val="28"/>
          <w:szCs w:val="28"/>
          <w:lang w:val="en-US" w:eastAsia="zh-CN"/>
        </w:rPr>
        <w:t>，计划完成率100.00%。</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highlight w:val="none"/>
          <w:lang w:val="en-US" w:eastAsia="zh-CN"/>
        </w:rPr>
        <w:t>7</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bookmarkEnd w:id="173"/>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w:t>
      </w:r>
      <w:r>
        <w:rPr>
          <w:rFonts w:hint="eastAsia" w:eastAsia="仿宋_GB2312" w:cs="仿宋_GB2312"/>
          <w:b/>
          <w:bCs/>
          <w:color w:val="auto"/>
          <w:sz w:val="28"/>
          <w:szCs w:val="28"/>
          <w:lang w:val="en-US" w:eastAsia="zh-CN"/>
        </w:rPr>
        <w:t>完成学校提升改造工程3所</w:t>
      </w:r>
      <w:r>
        <w:rPr>
          <w:rFonts w:hint="eastAsia" w:ascii="Times New Roman" w:hAnsi="Times New Roman" w:eastAsia="仿宋_GB2312" w:cs="仿宋_GB2312"/>
          <w:b/>
          <w:bCs/>
          <w:color w:val="auto"/>
          <w:sz w:val="28"/>
          <w:szCs w:val="28"/>
          <w:lang w:val="en-US" w:eastAsia="zh-CN"/>
        </w:rPr>
        <w:t>（</w:t>
      </w:r>
      <w:r>
        <w:rPr>
          <w:rFonts w:hint="eastAsia" w:eastAsia="仿宋_GB2312" w:cs="仿宋_GB2312"/>
          <w:b/>
          <w:bCs/>
          <w:color w:val="auto"/>
          <w:sz w:val="28"/>
          <w:szCs w:val="28"/>
          <w:lang w:val="en-US" w:eastAsia="zh-CN"/>
        </w:rPr>
        <w:t>8</w:t>
      </w:r>
      <w:r>
        <w:rPr>
          <w:rFonts w:hint="eastAsia" w:ascii="Times New Roman" w:hAnsi="Times New Roman" w:eastAsia="仿宋_GB2312" w:cs="仿宋_GB2312"/>
          <w:b/>
          <w:bCs/>
          <w:color w:val="auto"/>
          <w:sz w:val="28"/>
          <w:szCs w:val="28"/>
          <w:lang w:val="en-US" w:eastAsia="zh-CN"/>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依据</w:t>
      </w:r>
      <w:r>
        <w:rPr>
          <w:rFonts w:hint="eastAsia" w:ascii="Times New Roman" w:hAnsi="Times New Roman" w:eastAsia="仿宋_GB2312" w:cs="仿宋_GB2312"/>
          <w:b w:val="0"/>
          <w:bCs w:val="0"/>
          <w:color w:val="auto"/>
          <w:kern w:val="2"/>
          <w:sz w:val="28"/>
          <w:szCs w:val="28"/>
          <w:lang w:val="en-US" w:eastAsia="zh-CN" w:bidi="ar-SA"/>
        </w:rPr>
        <w:t>项目预期实现目标设立此项指标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项目业务资料，新建区教体局2020-2021年校园提升改造项目计划完成竞晖中学、新建区第三中学、育明学校提升改造工程，实际完成竞晖中学、新建区第三</w:t>
      </w:r>
      <w:r>
        <w:rPr>
          <w:rFonts w:hint="eastAsia" w:eastAsia="仿宋_GB2312" w:cs="仿宋_GB2312"/>
          <w:color w:val="auto"/>
          <w:sz w:val="28"/>
          <w:szCs w:val="28"/>
          <w:lang w:val="en-US" w:eastAsia="zh-CN"/>
        </w:rPr>
        <w:t>中学、育明学校提升改造工程</w:t>
      </w:r>
      <w:r>
        <w:rPr>
          <w:rFonts w:hint="eastAsia" w:ascii="Times New Roman" w:hAnsi="Times New Roman" w:eastAsia="仿宋_GB2312" w:cs="仿宋_GB2312"/>
          <w:color w:val="auto"/>
          <w:sz w:val="28"/>
          <w:szCs w:val="28"/>
          <w:lang w:val="en-US" w:eastAsia="zh-CN"/>
        </w:rPr>
        <w:t>，计划完成率100.00%。</w:t>
      </w:r>
      <w:r>
        <w:rPr>
          <w:rFonts w:hint="eastAsia" w:ascii="Times New Roman" w:hAnsi="Times New Roman" w:eastAsia="仿宋_GB2312" w:cs="仿宋_GB2312"/>
          <w:color w:val="auto"/>
          <w:sz w:val="28"/>
          <w:szCs w:val="28"/>
        </w:rPr>
        <w:t>根据评分标准，该指标得</w:t>
      </w:r>
      <w:r>
        <w:rPr>
          <w:rFonts w:hint="eastAsia" w:eastAsia="仿宋_GB2312" w:cs="仿宋_GB2312"/>
          <w:color w:val="auto"/>
          <w:sz w:val="28"/>
          <w:szCs w:val="28"/>
          <w:lang w:val="en-US" w:eastAsia="zh-CN"/>
        </w:rPr>
        <w:t>8</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74" w:name="_Toc1367"/>
      <w:bookmarkStart w:id="175" w:name="_Toc31842"/>
      <w:bookmarkStart w:id="176" w:name="_Toc5100"/>
      <w:bookmarkStart w:id="177" w:name="_Toc4987"/>
      <w:bookmarkStart w:id="178" w:name="_Toc26144"/>
      <w:bookmarkStart w:id="179" w:name="_Toc17415"/>
      <w:bookmarkStart w:id="180" w:name="_Toc11853"/>
      <w:r>
        <w:rPr>
          <w:rFonts w:ascii="Times New Roman" w:hAnsi="Times New Roman" w:eastAsia="仿宋_GB2312" w:cs="Times New Roman"/>
          <w:color w:val="auto"/>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产出质量（</w:t>
      </w:r>
      <w:r>
        <w:rPr>
          <w:rFonts w:hint="eastAsia" w:eastAsia="仿宋_GB2312" w:cs="仿宋_GB2312"/>
          <w:color w:val="auto"/>
          <w:lang w:val="en-US" w:eastAsia="zh-CN"/>
        </w:rPr>
        <w:t>10</w:t>
      </w:r>
      <w:r>
        <w:rPr>
          <w:rFonts w:hint="eastAsia" w:ascii="Times New Roman" w:hAnsi="Times New Roman" w:eastAsia="仿宋_GB2312" w:cs="仿宋_GB2312"/>
          <w:color w:val="auto"/>
        </w:rPr>
        <w:t>分）</w:t>
      </w:r>
      <w:bookmarkEnd w:id="174"/>
      <w:bookmarkEnd w:id="175"/>
      <w:bookmarkEnd w:id="176"/>
      <w:bookmarkEnd w:id="177"/>
      <w:bookmarkEnd w:id="178"/>
      <w:bookmarkEnd w:id="179"/>
      <w:bookmarkEnd w:id="180"/>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工程验收合格率</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6</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color w:val="auto"/>
          <w:sz w:val="28"/>
          <w:szCs w:val="28"/>
          <w:highlight w:val="none"/>
          <w:lang w:eastAsia="zh-CN"/>
        </w:rPr>
        <w:t>为</w:t>
      </w:r>
      <w:r>
        <w:rPr>
          <w:rFonts w:hint="eastAsia" w:eastAsia="仿宋_GB2312" w:cs="仿宋_GB2312"/>
          <w:color w:val="auto"/>
          <w:sz w:val="28"/>
          <w:szCs w:val="28"/>
          <w:lang w:val="en-US" w:eastAsia="zh-CN"/>
        </w:rPr>
        <w:t>了解新建区教体局2020-2021年校园提升改造项目实施质量情</w:t>
      </w:r>
      <w:r>
        <w:rPr>
          <w:rFonts w:hint="eastAsia" w:ascii="Times New Roman" w:hAnsi="Times New Roman" w:eastAsia="仿宋_GB2312" w:cs="仿宋_GB2312"/>
          <w:color w:val="auto"/>
          <w:sz w:val="28"/>
          <w:szCs w:val="28"/>
          <w:highlight w:val="none"/>
          <w:lang w:val="en-US" w:eastAsia="zh-CN"/>
        </w:rPr>
        <w:t>况</w:t>
      </w:r>
      <w:r>
        <w:rPr>
          <w:rFonts w:hint="eastAsia" w:ascii="Times New Roman" w:hAnsi="Times New Roman" w:eastAsia="仿宋_GB2312" w:cs="仿宋_GB2312"/>
          <w:color w:val="auto"/>
          <w:sz w:val="28"/>
          <w:szCs w:val="28"/>
          <w:highlight w:val="none"/>
          <w:lang w:eastAsia="zh-CN"/>
        </w:rPr>
        <w:t>设立此项指标；</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color w:val="auto"/>
          <w:sz w:val="28"/>
          <w:szCs w:val="28"/>
          <w:lang w:val="en-US" w:eastAsia="zh-CN"/>
        </w:rPr>
        <w:t>核查</w:t>
      </w:r>
      <w:r>
        <w:rPr>
          <w:rFonts w:hint="eastAsia" w:ascii="Times New Roman" w:hAnsi="Times New Roman" w:eastAsia="仿宋_GB2312" w:cs="仿宋_GB2312"/>
          <w:color w:val="auto"/>
          <w:sz w:val="28"/>
          <w:szCs w:val="28"/>
          <w:highlight w:val="none"/>
          <w:lang w:eastAsia="zh-CN"/>
        </w:rPr>
        <w:t>项目业务资料，</w:t>
      </w:r>
      <w:r>
        <w:rPr>
          <w:rFonts w:hint="eastAsia" w:eastAsia="仿宋_GB2312" w:cs="仿宋_GB2312"/>
          <w:color w:val="auto"/>
          <w:sz w:val="28"/>
          <w:szCs w:val="28"/>
          <w:highlight w:val="none"/>
          <w:lang w:val="en-US" w:eastAsia="zh-CN"/>
        </w:rPr>
        <w:t>新建区1所学校建设工程、3所学校提升改造工程在2022年度完成验收，且均验收合格，未发生某项工程验收不合格情况，工程验收合格率100.00%。</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w:t>
      </w:r>
      <w:r>
        <w:rPr>
          <w:rFonts w:hint="eastAsia" w:eastAsia="仿宋_GB2312" w:cs="仿宋_GB2312"/>
          <w:b w:val="0"/>
          <w:bCs w:val="0"/>
          <w:color w:val="auto"/>
          <w:kern w:val="2"/>
          <w:sz w:val="28"/>
          <w:szCs w:val="28"/>
          <w:highlight w:val="none"/>
          <w:lang w:val="en-US" w:eastAsia="zh-CN" w:bidi="ar-SA"/>
        </w:rPr>
        <w:t>6</w:t>
      </w:r>
      <w:r>
        <w:rPr>
          <w:rFonts w:hint="eastAsia" w:ascii="Times New Roman" w:hAnsi="Times New Roman" w:eastAsia="仿宋_GB2312" w:cs="仿宋_GB2312"/>
          <w:b w:val="0"/>
          <w:bCs w:val="0"/>
          <w:color w:val="auto"/>
          <w:kern w:val="2"/>
          <w:sz w:val="28"/>
          <w:szCs w:val="28"/>
          <w:lang w:val="en-US" w:eastAsia="zh-CN" w:bidi="ar-SA"/>
        </w:rPr>
        <w:t>.00分。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w:t>
      </w:r>
      <w:r>
        <w:rPr>
          <w:rFonts w:hint="eastAsia" w:eastAsia="仿宋_GB2312" w:cs="仿宋_GB2312"/>
          <w:b/>
          <w:bCs/>
          <w:color w:val="auto"/>
          <w:sz w:val="28"/>
          <w:szCs w:val="28"/>
          <w:lang w:val="en-US" w:eastAsia="zh-CN"/>
        </w:rPr>
        <w:t>工程建设规范率</w:t>
      </w:r>
      <w:r>
        <w:rPr>
          <w:rFonts w:hint="eastAsia" w:ascii="Times New Roman" w:hAnsi="Times New Roman" w:eastAsia="仿宋_GB2312" w:cs="仿宋_GB2312"/>
          <w:b/>
          <w:bCs/>
          <w:color w:val="auto"/>
          <w:sz w:val="28"/>
          <w:szCs w:val="28"/>
          <w:lang w:val="en-US" w:eastAsia="zh-CN"/>
        </w:rPr>
        <w:t>（</w:t>
      </w:r>
      <w:r>
        <w:rPr>
          <w:rFonts w:hint="eastAsia"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lang w:val="en-US" w:eastAsia="zh-CN"/>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color w:val="auto"/>
          <w:sz w:val="28"/>
          <w:szCs w:val="28"/>
          <w:highlight w:val="none"/>
          <w:lang w:eastAsia="zh-CN"/>
        </w:rPr>
        <w:t>为</w:t>
      </w:r>
      <w:r>
        <w:rPr>
          <w:rFonts w:hint="eastAsia" w:eastAsia="仿宋_GB2312" w:cs="仿宋_GB2312"/>
          <w:color w:val="auto"/>
          <w:sz w:val="28"/>
          <w:szCs w:val="28"/>
          <w:lang w:val="en-US" w:eastAsia="zh-CN"/>
        </w:rPr>
        <w:t>了解新建区教体局2020-2021年校园提升改造项目实施质量情况设</w:t>
      </w:r>
      <w:r>
        <w:rPr>
          <w:rFonts w:hint="eastAsia" w:ascii="Times New Roman" w:hAnsi="Times New Roman" w:eastAsia="仿宋_GB2312" w:cs="仿宋_GB2312"/>
          <w:color w:val="auto"/>
          <w:sz w:val="28"/>
          <w:szCs w:val="28"/>
          <w:highlight w:val="none"/>
          <w:lang w:eastAsia="zh-CN"/>
        </w:rPr>
        <w:t>立此项指标；</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w:t>
      </w:r>
      <w:r>
        <w:rPr>
          <w:rFonts w:hint="eastAsia" w:ascii="Times New Roman" w:hAnsi="Times New Roman" w:eastAsia="仿宋_GB2312" w:cs="仿宋_GB2312"/>
          <w:color w:val="auto"/>
          <w:sz w:val="28"/>
          <w:szCs w:val="28"/>
          <w:lang w:eastAsia="zh-CN"/>
        </w:rPr>
        <w:t>，</w:t>
      </w:r>
      <w:r>
        <w:rPr>
          <w:rFonts w:hint="eastAsia" w:eastAsia="仿宋_GB2312" w:cs="仿宋_GB2312"/>
          <w:color w:val="auto"/>
          <w:sz w:val="28"/>
          <w:szCs w:val="28"/>
          <w:lang w:val="en-US" w:eastAsia="zh-CN"/>
        </w:rPr>
        <w:t>新建区教体局2020-2021年校园提升改造项目主要为新建4所学校进行建设或提升改造工程，在各项工程实施时均按照建设文件及施工要求完成工作项目，未发现工程建设不规范的情况，工程建设规范率100.00%。</w:t>
      </w:r>
      <w:r>
        <w:rPr>
          <w:rFonts w:hint="eastAsia" w:ascii="Times New Roman" w:hAnsi="Times New Roman" w:eastAsia="仿宋_GB2312" w:cs="仿宋_GB2312"/>
          <w:color w:val="auto"/>
          <w:sz w:val="28"/>
          <w:szCs w:val="28"/>
        </w:rPr>
        <w:t>根据评分标准，该指标得</w:t>
      </w:r>
      <w:r>
        <w:rPr>
          <w:rFonts w:hint="eastAsia" w:eastAsia="仿宋_GB2312" w:cs="仿宋_GB2312"/>
          <w:color w:val="auto"/>
          <w:sz w:val="28"/>
          <w:szCs w:val="28"/>
          <w:lang w:val="en-US" w:eastAsia="zh-CN"/>
        </w:rPr>
        <w:t>4</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81" w:name="_Toc24529"/>
      <w:bookmarkStart w:id="182" w:name="_Toc27849"/>
      <w:bookmarkStart w:id="183" w:name="_Toc30085"/>
      <w:bookmarkStart w:id="184" w:name="_Toc21440"/>
      <w:bookmarkStart w:id="185" w:name="_Toc28686"/>
      <w:bookmarkStart w:id="186" w:name="_Toc21519"/>
      <w:bookmarkStart w:id="187" w:name="_Toc13322"/>
      <w:r>
        <w:rPr>
          <w:rFonts w:ascii="Times New Roman" w:hAnsi="Times New Roman" w:eastAsia="仿宋_GB2312" w:cs="Times New Roman"/>
          <w:color w:val="auto"/>
        </w:rPr>
        <w:t>3</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产出时效（</w:t>
      </w:r>
      <w:r>
        <w:rPr>
          <w:rFonts w:hint="eastAsia" w:eastAsia="仿宋_GB2312" w:cs="仿宋_GB2312"/>
          <w:color w:val="auto"/>
          <w:lang w:val="en-US" w:eastAsia="zh-CN"/>
        </w:rPr>
        <w:t>5</w:t>
      </w:r>
      <w:r>
        <w:rPr>
          <w:rFonts w:hint="eastAsia" w:ascii="Times New Roman" w:hAnsi="Times New Roman" w:eastAsia="仿宋_GB2312" w:cs="仿宋_GB2312"/>
          <w:color w:val="auto"/>
        </w:rPr>
        <w:t>分）</w:t>
      </w:r>
      <w:bookmarkEnd w:id="181"/>
      <w:bookmarkEnd w:id="182"/>
      <w:bookmarkEnd w:id="183"/>
      <w:bookmarkEnd w:id="184"/>
      <w:bookmarkEnd w:id="185"/>
      <w:bookmarkEnd w:id="186"/>
      <w:bookmarkEnd w:id="187"/>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）资金拨付及时性（</w:t>
      </w:r>
      <w:r>
        <w:rPr>
          <w:rFonts w:hint="eastAsia" w:eastAsia="仿宋_GB2312" w:cs="仿宋_GB2312"/>
          <w:b/>
          <w:bCs/>
          <w:color w:val="auto"/>
          <w:sz w:val="28"/>
          <w:szCs w:val="28"/>
          <w:lang w:val="en-US" w:eastAsia="zh-CN"/>
        </w:rPr>
        <w:t>3</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lang w:eastAsia="zh-CN"/>
        </w:rPr>
        <w:t>依据《项目支出绩效评价管理办法》（财预〔2020〕10号）“项目实际完成时间与计划完成时间的比较”以及为保证项目实施成效设立此指标；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w:t>
      </w:r>
      <w:r>
        <w:rPr>
          <w:rFonts w:hint="eastAsia" w:ascii="Times New Roman" w:hAnsi="Times New Roman" w:eastAsia="仿宋_GB2312" w:cs="仿宋_GB2312"/>
          <w:color w:val="auto"/>
          <w:sz w:val="28"/>
          <w:szCs w:val="28"/>
          <w:lang w:val="en-US" w:eastAsia="zh-CN"/>
        </w:rPr>
        <w:t>业务资料，新建区教体局2020-2021年校园提升改造项目全年预算资金</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万元，实际支出</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w:t>
      </w:r>
      <w:r>
        <w:rPr>
          <w:rFonts w:hint="eastAsia" w:eastAsia="仿宋_GB2312" w:cs="仿宋_GB2312"/>
          <w:color w:val="auto"/>
          <w:sz w:val="28"/>
          <w:szCs w:val="28"/>
          <w:lang w:val="en-US" w:eastAsia="zh-CN"/>
        </w:rPr>
        <w:t>，各项工作资金拨付及时性100.00%。</w:t>
      </w:r>
      <w:r>
        <w:rPr>
          <w:rFonts w:hint="eastAsia" w:ascii="Times New Roman" w:hAnsi="Times New Roman" w:eastAsia="仿宋_GB2312" w:cs="仿宋_GB2312"/>
          <w:color w:val="auto"/>
          <w:sz w:val="28"/>
          <w:szCs w:val="28"/>
          <w:lang w:val="en-US" w:eastAsia="zh-CN"/>
        </w:rPr>
        <w:t>根据评分标准，该指标得3</w:t>
      </w:r>
      <w:r>
        <w:rPr>
          <w:rFonts w:hint="eastAsia"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lang w:val="en-US" w:eastAsia="zh-CN"/>
        </w:rPr>
        <w:t>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工程竣工</w:t>
      </w:r>
      <w:r>
        <w:rPr>
          <w:rFonts w:hint="eastAsia" w:ascii="Times New Roman" w:hAnsi="Times New Roman" w:eastAsia="仿宋_GB2312" w:cs="仿宋_GB2312"/>
          <w:b/>
          <w:bCs/>
          <w:color w:val="auto"/>
          <w:sz w:val="28"/>
          <w:szCs w:val="28"/>
        </w:rPr>
        <w:t>及时性（</w:t>
      </w:r>
      <w:r>
        <w:rPr>
          <w:rFonts w:hint="eastAsia"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color w:val="auto"/>
          <w:sz w:val="28"/>
          <w:szCs w:val="28"/>
          <w:lang w:eastAsia="zh-CN"/>
        </w:rPr>
        <w:t>依据《项目支出绩效评价管理办法》（财预〔2020〕10号）以及为保证项目实施成效设立此指标；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通过核查项目业务</w:t>
      </w:r>
      <w:r>
        <w:rPr>
          <w:rFonts w:hint="eastAsia" w:ascii="Times New Roman" w:hAnsi="Times New Roman" w:eastAsia="仿宋_GB2312" w:cs="仿宋_GB2312"/>
          <w:b w:val="0"/>
          <w:bCs w:val="0"/>
          <w:color w:val="auto"/>
          <w:kern w:val="2"/>
          <w:sz w:val="28"/>
          <w:szCs w:val="28"/>
          <w:lang w:val="en-US" w:eastAsia="zh-CN" w:bidi="ar-SA"/>
        </w:rPr>
        <w:t>资料和财务资料，</w:t>
      </w:r>
      <w:r>
        <w:rPr>
          <w:rFonts w:hint="eastAsia" w:eastAsia="仿宋_GB2312" w:cs="仿宋_GB2312"/>
          <w:b w:val="0"/>
          <w:bCs w:val="0"/>
          <w:color w:val="auto"/>
          <w:kern w:val="2"/>
          <w:sz w:val="28"/>
          <w:szCs w:val="28"/>
          <w:lang w:val="en-US" w:eastAsia="zh-CN" w:bidi="ar-SA"/>
        </w:rPr>
        <w:t>截至2022年12月31</w:t>
      </w:r>
      <w:r>
        <w:rPr>
          <w:rFonts w:hint="eastAsia" w:ascii="Times New Roman" w:hAnsi="Times New Roman" w:eastAsia="仿宋_GB2312" w:cs="仿宋_GB2312"/>
          <w:b w:val="0"/>
          <w:bCs w:val="0"/>
          <w:color w:val="auto"/>
          <w:kern w:val="2"/>
          <w:sz w:val="28"/>
          <w:szCs w:val="28"/>
          <w:highlight w:val="none"/>
          <w:lang w:val="en-US" w:eastAsia="zh-CN" w:bidi="ar-SA"/>
        </w:rPr>
        <w:t>日，新建区教体局2020-2021年校园提升改造项目</w:t>
      </w:r>
      <w:r>
        <w:rPr>
          <w:rFonts w:hint="eastAsia" w:eastAsia="仿宋_GB2312" w:cs="仿宋_GB2312"/>
          <w:b w:val="0"/>
          <w:bCs w:val="0"/>
          <w:color w:val="auto"/>
          <w:kern w:val="2"/>
          <w:sz w:val="28"/>
          <w:szCs w:val="28"/>
          <w:highlight w:val="none"/>
          <w:lang w:val="en-US" w:eastAsia="zh-CN" w:bidi="ar-SA"/>
        </w:rPr>
        <w:t>1</w:t>
      </w:r>
      <w:r>
        <w:rPr>
          <w:rFonts w:hint="eastAsia" w:ascii="Times New Roman" w:hAnsi="Times New Roman" w:eastAsia="仿宋_GB2312" w:cs="仿宋_GB2312"/>
          <w:b w:val="0"/>
          <w:bCs w:val="0"/>
          <w:color w:val="auto"/>
          <w:kern w:val="2"/>
          <w:sz w:val="28"/>
          <w:szCs w:val="28"/>
          <w:highlight w:val="none"/>
          <w:lang w:val="en-US" w:eastAsia="zh-CN" w:bidi="ar-SA"/>
        </w:rPr>
        <w:t>所学校建设及3所学校提升改造工程均在文件规定时间内竣工，各项</w:t>
      </w:r>
      <w:r>
        <w:rPr>
          <w:rFonts w:hint="eastAsia" w:eastAsia="仿宋_GB2312" w:cs="仿宋_GB2312"/>
          <w:color w:val="auto"/>
          <w:sz w:val="28"/>
          <w:szCs w:val="28"/>
          <w:lang w:val="en-US" w:eastAsia="zh-CN"/>
        </w:rPr>
        <w:t>工程竣工</w:t>
      </w:r>
      <w:r>
        <w:rPr>
          <w:rFonts w:hint="eastAsia" w:ascii="Times New Roman" w:hAnsi="Times New Roman" w:eastAsia="仿宋_GB2312" w:cs="仿宋_GB2312"/>
          <w:color w:val="auto"/>
          <w:sz w:val="28"/>
          <w:szCs w:val="28"/>
          <w:lang w:val="en-US" w:eastAsia="zh-CN"/>
        </w:rPr>
        <w:t>及时性100.00%</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w:t>
      </w:r>
      <w:r>
        <w:rPr>
          <w:rFonts w:hint="eastAsia" w:eastAsia="仿宋_GB2312" w:cs="仿宋_GB2312"/>
          <w:b w:val="0"/>
          <w:bCs w:val="0"/>
          <w:color w:val="auto"/>
          <w:kern w:val="2"/>
          <w:sz w:val="28"/>
          <w:szCs w:val="28"/>
          <w:highlight w:val="none"/>
          <w:lang w:val="en-US" w:eastAsia="zh-CN" w:bidi="ar-SA"/>
        </w:rPr>
        <w:t>2</w:t>
      </w:r>
      <w:r>
        <w:rPr>
          <w:rFonts w:hint="eastAsia" w:ascii="Times New Roman" w:hAnsi="Times New Roman" w:eastAsia="仿宋_GB2312" w:cs="仿宋_GB2312"/>
          <w:b w:val="0"/>
          <w:bCs w:val="0"/>
          <w:color w:val="auto"/>
          <w:kern w:val="2"/>
          <w:sz w:val="28"/>
          <w:szCs w:val="28"/>
          <w:lang w:val="en-US" w:eastAsia="zh-CN" w:bidi="ar-SA"/>
        </w:rPr>
        <w:t>.00分。</w:t>
      </w:r>
      <w:bookmarkStart w:id="188" w:name="_Toc25872"/>
      <w:bookmarkStart w:id="189" w:name="_Toc27161"/>
      <w:bookmarkStart w:id="190" w:name="_Toc23711"/>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91" w:name="_Toc6877"/>
      <w:bookmarkStart w:id="192" w:name="_Toc5557"/>
      <w:bookmarkStart w:id="193" w:name="_Toc6985"/>
      <w:bookmarkStart w:id="194" w:name="_Toc21910"/>
      <w:r>
        <w:rPr>
          <w:rFonts w:hint="eastAsia" w:ascii="Times New Roman" w:hAnsi="Times New Roman" w:eastAsia="仿宋_GB2312" w:cs="Times New Roman"/>
          <w:color w:val="auto"/>
          <w:lang w:val="en-US" w:eastAsia="zh-CN"/>
        </w:rPr>
        <w:t>4</w:t>
      </w:r>
      <w:r>
        <w:rPr>
          <w:rFonts w:hint="eastAsia" w:ascii="Times New Roman" w:hAnsi="Times New Roman" w:eastAsia="仿宋_GB2312" w:cs="Times New Roman"/>
          <w:color w:val="auto"/>
          <w:lang w:eastAsia="zh-CN"/>
        </w:rPr>
        <w:t>.</w:t>
      </w:r>
      <w:r>
        <w:rPr>
          <w:rFonts w:hint="eastAsia" w:ascii="Times New Roman" w:hAnsi="Times New Roman" w:eastAsia="仿宋_GB2312" w:cs="Times New Roman"/>
          <w:color w:val="auto"/>
        </w:rPr>
        <w:t>产出成本（</w:t>
      </w:r>
      <w:r>
        <w:rPr>
          <w:rFonts w:hint="eastAsia" w:eastAsia="仿宋_GB2312" w:cs="Times New Roman"/>
          <w:color w:val="auto"/>
          <w:lang w:val="en-US" w:eastAsia="zh-CN"/>
        </w:rPr>
        <w:t>5</w:t>
      </w:r>
      <w:r>
        <w:rPr>
          <w:rFonts w:hint="eastAsia" w:ascii="Times New Roman" w:hAnsi="Times New Roman" w:eastAsia="仿宋_GB2312" w:cs="Times New Roman"/>
          <w:color w:val="auto"/>
        </w:rPr>
        <w:t>分）</w:t>
      </w:r>
      <w:bookmarkEnd w:id="188"/>
      <w:bookmarkEnd w:id="189"/>
      <w:bookmarkEnd w:id="190"/>
      <w:bookmarkEnd w:id="191"/>
      <w:bookmarkEnd w:id="192"/>
      <w:bookmarkEnd w:id="193"/>
      <w:bookmarkEnd w:id="194"/>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）成本节约率（</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FF0000"/>
          <w:sz w:val="28"/>
          <w:szCs w:val="28"/>
          <w:lang w:eastAsia="zh-CN"/>
        </w:rPr>
      </w:pPr>
      <w:r>
        <w:rPr>
          <w:rFonts w:hint="eastAsia" w:ascii="Times New Roman" w:hAnsi="Times New Roman" w:eastAsia="仿宋_GB2312" w:cs="仿宋_GB2312"/>
          <w:color w:val="auto"/>
          <w:sz w:val="28"/>
          <w:szCs w:val="28"/>
          <w:lang w:eastAsia="zh-CN"/>
        </w:rPr>
        <w:t>为了解</w:t>
      </w:r>
      <w:r>
        <w:rPr>
          <w:rFonts w:hint="eastAsia" w:ascii="Times New Roman" w:hAnsi="Times New Roman" w:eastAsia="仿宋_GB2312" w:cs="仿宋_GB2312"/>
          <w:color w:val="auto"/>
          <w:sz w:val="28"/>
          <w:szCs w:val="28"/>
          <w:lang w:val="en-US" w:eastAsia="zh-CN"/>
        </w:rPr>
        <w:t>项目各项工作成本控制情况</w:t>
      </w:r>
      <w:r>
        <w:rPr>
          <w:rFonts w:hint="eastAsia" w:ascii="Times New Roman" w:hAnsi="Times New Roman" w:eastAsia="仿宋_GB2312" w:cs="仿宋_GB2312"/>
          <w:color w:val="auto"/>
          <w:sz w:val="28"/>
          <w:szCs w:val="28"/>
          <w:lang w:eastAsia="zh-CN"/>
        </w:rPr>
        <w:t>以及为保障项目实施成效设立此指标；通过核查项目业务资料</w:t>
      </w:r>
      <w:r>
        <w:rPr>
          <w:rFonts w:hint="eastAsia" w:ascii="Times New Roman" w:hAnsi="Times New Roman" w:eastAsia="仿宋_GB2312" w:cs="仿宋_GB2312"/>
          <w:color w:val="auto"/>
          <w:sz w:val="28"/>
          <w:szCs w:val="28"/>
          <w:lang w:val="en-US" w:eastAsia="zh-CN"/>
        </w:rPr>
        <w:t>和财务资料，新建区教体局2020-2021年校园提升改造项目预算资金</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万元，项目实际拨付资金</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万元，成本节约率=（</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w:t>
      </w:r>
      <w:r>
        <w:rPr>
          <w:rFonts w:hint="eastAsia" w:eastAsia="仿宋_GB2312" w:cs="仿宋_GB2312"/>
          <w:color w:val="auto"/>
          <w:sz w:val="28"/>
          <w:szCs w:val="28"/>
          <w:lang w:val="en-US" w:eastAsia="zh-CN"/>
        </w:rPr>
        <w:t>1981.90</w:t>
      </w:r>
      <w:r>
        <w:rPr>
          <w:rFonts w:hint="eastAsia" w:ascii="Times New Roman" w:hAnsi="Times New Roman" w:eastAsia="仿宋_GB2312" w:cs="仿宋_GB2312"/>
          <w:color w:val="auto"/>
          <w:sz w:val="28"/>
          <w:szCs w:val="28"/>
          <w:lang w:val="en-US" w:eastAsia="zh-CN"/>
        </w:rPr>
        <w:t>万元*100%</w:t>
      </w:r>
      <w:r>
        <w:rPr>
          <w:rFonts w:hint="eastAsia" w:eastAsia="仿宋_GB2312" w:cs="仿宋_GB2312"/>
          <w:color w:val="auto"/>
          <w:sz w:val="28"/>
          <w:szCs w:val="28"/>
          <w:lang w:val="en-US" w:eastAsia="zh-CN"/>
        </w:rPr>
        <w:t>=0.00</w:t>
      </w:r>
      <w:r>
        <w:rPr>
          <w:rFonts w:hint="eastAsia" w:ascii="Times New Roman" w:hAnsi="Times New Roman" w:eastAsia="仿宋_GB2312" w:cs="仿宋_GB2312"/>
          <w:color w:val="auto"/>
          <w:sz w:val="28"/>
          <w:szCs w:val="28"/>
          <w:lang w:val="en-US" w:eastAsia="zh-CN"/>
        </w:rPr>
        <w:t>%，超出±5%区间，根据评分标准（每超出1%扣0.05分），该指标得</w:t>
      </w:r>
      <w:r>
        <w:rPr>
          <w:rFonts w:hint="eastAsia" w:eastAsia="仿宋_GB2312" w:cs="仿宋_GB2312"/>
          <w:color w:val="auto"/>
          <w:sz w:val="28"/>
          <w:szCs w:val="28"/>
          <w:lang w:val="en-US" w:eastAsia="zh-CN"/>
        </w:rPr>
        <w:t>5.00</w:t>
      </w:r>
      <w:r>
        <w:rPr>
          <w:rFonts w:hint="eastAsia" w:ascii="Times New Roman" w:hAnsi="Times New Roman" w:eastAsia="仿宋_GB2312" w:cs="仿宋_GB2312"/>
          <w:color w:val="auto"/>
          <w:sz w:val="28"/>
          <w:szCs w:val="28"/>
          <w:lang w:val="en-US" w:eastAsia="zh-CN"/>
        </w:rPr>
        <w:t>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rPr>
      </w:pPr>
      <w:bookmarkStart w:id="195" w:name="_Toc4486"/>
      <w:bookmarkStart w:id="196" w:name="_Toc22629"/>
      <w:bookmarkStart w:id="197" w:name="_Toc13532"/>
      <w:bookmarkStart w:id="198" w:name="_Toc211"/>
      <w:r>
        <w:rPr>
          <w:rFonts w:hint="eastAsia" w:ascii="Times New Roman" w:hAnsi="Times New Roman" w:eastAsia="楷体_GB2312" w:cs="楷体_GB2312"/>
          <w:color w:val="auto"/>
        </w:rPr>
        <w:t>（四）项目</w:t>
      </w:r>
      <w:r>
        <w:rPr>
          <w:rFonts w:hint="eastAsia" w:ascii="Times New Roman" w:hAnsi="Times New Roman" w:eastAsia="楷体_GB2312" w:cs="楷体_GB2312"/>
          <w:color w:val="auto"/>
          <w:lang w:val="en-US" w:eastAsia="zh-CN"/>
        </w:rPr>
        <w:t>效益情况</w:t>
      </w:r>
      <w:r>
        <w:rPr>
          <w:rFonts w:hint="eastAsia" w:ascii="Times New Roman" w:hAnsi="Times New Roman" w:eastAsia="楷体_GB2312" w:cs="楷体_GB2312"/>
          <w:color w:val="auto"/>
        </w:rPr>
        <w:t>（</w:t>
      </w:r>
      <w:r>
        <w:rPr>
          <w:rFonts w:hint="eastAsia" w:ascii="Times New Roman" w:hAnsi="Times New Roman" w:eastAsia="楷体_GB2312" w:cs="楷体_GB2312"/>
          <w:color w:val="auto"/>
          <w:lang w:val="en-US" w:eastAsia="zh-CN"/>
        </w:rPr>
        <w:t>25</w:t>
      </w:r>
      <w:r>
        <w:rPr>
          <w:rFonts w:hint="eastAsia" w:ascii="Times New Roman" w:hAnsi="Times New Roman" w:eastAsia="楷体_GB2312" w:cs="楷体_GB2312"/>
          <w:color w:val="auto"/>
        </w:rPr>
        <w:t>分）</w:t>
      </w:r>
      <w:bookmarkEnd w:id="195"/>
      <w:bookmarkEnd w:id="196"/>
      <w:bookmarkEnd w:id="197"/>
      <w:bookmarkEnd w:id="198"/>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199" w:name="_Toc13382"/>
      <w:bookmarkStart w:id="200" w:name="_Toc8445"/>
      <w:bookmarkStart w:id="201" w:name="_Toc17109"/>
      <w:bookmarkStart w:id="202" w:name="_Toc12816"/>
      <w:bookmarkStart w:id="203" w:name="_Toc31438"/>
      <w:bookmarkStart w:id="204" w:name="_Toc20211"/>
      <w:bookmarkStart w:id="205" w:name="_Toc27150"/>
      <w:r>
        <w:rPr>
          <w:rFonts w:hint="eastAsia" w:ascii="Times New Roman" w:hAnsi="Times New Roman" w:eastAsia="仿宋_GB2312" w:cs="仿宋_GB2312"/>
          <w:color w:val="auto"/>
          <w:lang w:val="en-US" w:eastAsia="zh-CN"/>
        </w:rPr>
        <w:t>1</w:t>
      </w:r>
      <w:r>
        <w:rPr>
          <w:rFonts w:hint="eastAsia" w:ascii="Times New Roman" w:hAnsi="Times New Roman" w:eastAsia="仿宋_GB2312" w:cs="仿宋_GB2312"/>
          <w:color w:val="auto"/>
          <w:lang w:eastAsia="zh-CN"/>
        </w:rPr>
        <w:t>.</w:t>
      </w:r>
      <w:bookmarkEnd w:id="199"/>
      <w:bookmarkStart w:id="206" w:name="_Toc14295"/>
      <w:r>
        <w:rPr>
          <w:rFonts w:hint="eastAsia" w:ascii="Times New Roman" w:hAnsi="Times New Roman" w:eastAsia="仿宋_GB2312" w:cs="仿宋_GB2312"/>
          <w:color w:val="auto"/>
        </w:rPr>
        <w:t>社会效益（</w:t>
      </w:r>
      <w:r>
        <w:rPr>
          <w:rFonts w:hint="eastAsia" w:eastAsia="仿宋_GB2312" w:cs="仿宋_GB2312"/>
          <w:color w:val="auto"/>
          <w:lang w:val="en-US" w:eastAsia="zh-CN"/>
        </w:rPr>
        <w:t>6</w:t>
      </w:r>
      <w:r>
        <w:rPr>
          <w:rFonts w:hint="eastAsia" w:ascii="Times New Roman" w:hAnsi="Times New Roman" w:eastAsia="仿宋_GB2312" w:cs="仿宋_GB2312"/>
          <w:color w:val="auto"/>
        </w:rPr>
        <w:t>分）</w:t>
      </w:r>
      <w:bookmarkEnd w:id="200"/>
      <w:bookmarkEnd w:id="201"/>
      <w:bookmarkEnd w:id="202"/>
      <w:bookmarkEnd w:id="203"/>
      <w:bookmarkEnd w:id="204"/>
      <w:bookmarkEnd w:id="205"/>
      <w:bookmarkEnd w:id="206"/>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1</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促进基础教育均衡发展</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3</w:t>
      </w:r>
      <w:r>
        <w:rPr>
          <w:rFonts w:hint="eastAsia" w:ascii="Times New Roman" w:hAnsi="Times New Roman" w:eastAsia="仿宋_GB2312" w:cs="仿宋_GB2312"/>
          <w:b/>
          <w:bCs/>
          <w:color w:val="auto"/>
          <w:sz w:val="28"/>
          <w:szCs w:val="28"/>
        </w:rPr>
        <w:t>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highlight w:val="none"/>
          <w:lang w:val="en-US" w:eastAsia="zh-CN"/>
        </w:rPr>
        <w:t>为了解</w:t>
      </w:r>
      <w:r>
        <w:rPr>
          <w:rFonts w:hint="eastAsia" w:eastAsia="仿宋_GB2312" w:cs="仿宋_GB2312"/>
          <w:color w:val="auto"/>
          <w:sz w:val="28"/>
          <w:szCs w:val="28"/>
          <w:lang w:val="en-US" w:eastAsia="zh-CN"/>
        </w:rPr>
        <w:t>新建区教体局2020-2021年校园提升改造项目</w:t>
      </w:r>
      <w:r>
        <w:rPr>
          <w:rFonts w:hint="eastAsia" w:ascii="Times New Roman" w:hAnsi="Times New Roman" w:eastAsia="仿宋_GB2312" w:cs="仿宋_GB2312"/>
          <w:color w:val="auto"/>
          <w:sz w:val="28"/>
          <w:szCs w:val="28"/>
          <w:highlight w:val="none"/>
          <w:lang w:val="en-US" w:eastAsia="zh-CN"/>
        </w:rPr>
        <w:t>实施社会效益情况设立此项指标；通过核查项目业务资料</w:t>
      </w:r>
      <w:r>
        <w:rPr>
          <w:rFonts w:hint="eastAsia" w:ascii="Times New Roman" w:hAnsi="Times New Roman" w:eastAsia="仿宋_GB2312" w:cs="仿宋_GB2312"/>
          <w:color w:val="auto"/>
          <w:sz w:val="28"/>
          <w:szCs w:val="28"/>
          <w:lang w:eastAsia="zh-CN"/>
        </w:rPr>
        <w:t>，</w:t>
      </w:r>
      <w:r>
        <w:rPr>
          <w:rFonts w:hint="eastAsia" w:eastAsia="仿宋_GB2312" w:cs="仿宋_GB2312"/>
          <w:color w:val="auto"/>
          <w:sz w:val="28"/>
          <w:szCs w:val="28"/>
          <w:lang w:val="en-US" w:eastAsia="zh-CN"/>
        </w:rPr>
        <w:t>新建区教育体育局通过实施新建区教体局2020-2021年校园提升改造项目有序扩大学位供给，进一步扩充学位容量，满足学校周边群众子女教育需求，解决流动人口子女入学难的问题，缩小城乡教育差距，促进基础教育均衡发展</w:t>
      </w:r>
      <w:r>
        <w:rPr>
          <w:rFonts w:hint="eastAsia" w:ascii="Times New Roman" w:hAnsi="Times New Roman" w:eastAsia="仿宋_GB2312" w:cs="仿宋_GB2312"/>
          <w:color w:val="auto"/>
          <w:sz w:val="28"/>
          <w:szCs w:val="28"/>
        </w:rPr>
        <w:t>。</w:t>
      </w:r>
      <w:r>
        <w:rPr>
          <w:rFonts w:hint="eastAsia" w:eastAsia="仿宋_GB2312" w:cs="仿宋_GB2312"/>
          <w:color w:val="auto"/>
          <w:sz w:val="28"/>
          <w:szCs w:val="28"/>
          <w:highlight w:val="none"/>
          <w:lang w:val="en-US" w:eastAsia="zh-CN"/>
        </w:rPr>
        <w:t>根</w:t>
      </w:r>
      <w:r>
        <w:rPr>
          <w:rFonts w:hint="eastAsia" w:ascii="Times New Roman" w:hAnsi="Times New Roman" w:eastAsia="仿宋_GB2312" w:cs="仿宋_GB2312"/>
          <w:color w:val="auto"/>
          <w:sz w:val="28"/>
          <w:szCs w:val="28"/>
          <w:highlight w:val="none"/>
        </w:rPr>
        <w:t>据评分标准，该指标得</w:t>
      </w:r>
      <w:r>
        <w:rPr>
          <w:rFonts w:hint="eastAsia" w:eastAsia="仿宋_GB2312" w:cs="仿宋_GB2312"/>
          <w:color w:val="auto"/>
          <w:sz w:val="28"/>
          <w:szCs w:val="28"/>
          <w:highlight w:val="none"/>
          <w:lang w:val="en-US" w:eastAsia="zh-CN"/>
        </w:rPr>
        <w:t>3</w:t>
      </w:r>
      <w:r>
        <w:rPr>
          <w:rFonts w:hint="eastAsia" w:ascii="Times New Roman" w:hAnsi="Times New Roman" w:eastAsia="仿宋_GB2312" w:cs="Times New Roman"/>
          <w:color w:val="auto"/>
          <w:sz w:val="28"/>
          <w:szCs w:val="28"/>
          <w:highlight w:val="none"/>
          <w:lang w:val="en-US" w:eastAsia="zh-CN"/>
        </w:rPr>
        <w:t>.00</w:t>
      </w:r>
      <w:r>
        <w:rPr>
          <w:rFonts w:hint="eastAsia" w:ascii="Times New Roman" w:hAnsi="Times New Roman" w:eastAsia="仿宋_GB2312" w:cs="仿宋_GB2312"/>
          <w:color w:val="auto"/>
          <w:sz w:val="28"/>
          <w:szCs w:val="28"/>
          <w:highlight w:val="none"/>
        </w:rPr>
        <w:t>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200"/>
        <w:jc w:val="left"/>
        <w:textAlignment w:val="auto"/>
        <w:rPr>
          <w:rFonts w:hint="eastAsia" w:ascii="Times New Roman" w:hAnsi="Times New Roman" w:eastAsia="仿宋_GB2312" w:cs="仿宋_GB2312"/>
          <w:b/>
          <w:bCs/>
          <w:color w:val="auto"/>
          <w:sz w:val="28"/>
          <w:szCs w:val="28"/>
        </w:rPr>
      </w:pPr>
      <w:bookmarkStart w:id="207" w:name="_Toc6443"/>
      <w:bookmarkStart w:id="208" w:name="_Toc4904"/>
      <w:bookmarkStart w:id="209" w:name="_Toc31278"/>
      <w:r>
        <w:rPr>
          <w:rFonts w:hint="eastAsia" w:eastAsia="仿宋_GB2312" w:cs="仿宋_GB2312"/>
          <w:b/>
          <w:bCs/>
          <w:color w:val="auto"/>
          <w:sz w:val="28"/>
          <w:szCs w:val="28"/>
          <w:lang w:val="en-US" w:eastAsia="zh-CN"/>
        </w:rPr>
        <w:t>（2）提升办学条件</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3</w:t>
      </w:r>
      <w:r>
        <w:rPr>
          <w:rFonts w:hint="eastAsia" w:ascii="Times New Roman" w:hAnsi="Times New Roman" w:eastAsia="仿宋_GB2312" w:cs="仿宋_GB2312"/>
          <w:b/>
          <w:bCs/>
          <w:color w:val="auto"/>
          <w:sz w:val="28"/>
          <w:szCs w:val="28"/>
        </w:rPr>
        <w:t>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560" w:firstLineChars="200"/>
        <w:jc w:val="left"/>
        <w:textAlignment w:val="auto"/>
        <w:rPr>
          <w:rFonts w:hint="eastAsia" w:ascii="Times New Roman" w:hAnsi="Times New Roman" w:eastAsia="仿宋_GB2312" w:cs="仿宋_GB2312"/>
          <w:color w:val="auto"/>
          <w:sz w:val="28"/>
          <w:szCs w:val="28"/>
          <w:highlight w:val="none"/>
        </w:rPr>
      </w:pPr>
      <w:r>
        <w:rPr>
          <w:rFonts w:hint="eastAsia" w:ascii="Times New Roman" w:hAnsi="Times New Roman" w:eastAsia="仿宋_GB2312" w:cs="仿宋_GB2312"/>
          <w:color w:val="auto"/>
          <w:sz w:val="28"/>
          <w:szCs w:val="28"/>
          <w:highlight w:val="none"/>
          <w:lang w:val="en-US" w:eastAsia="zh-CN"/>
        </w:rPr>
        <w:t>为</w:t>
      </w:r>
      <w:r>
        <w:rPr>
          <w:rFonts w:hint="eastAsia" w:eastAsia="仿宋_GB2312" w:cs="仿宋_GB2312"/>
          <w:color w:val="auto"/>
          <w:sz w:val="28"/>
          <w:szCs w:val="28"/>
          <w:lang w:val="en-US" w:eastAsia="zh-CN"/>
        </w:rPr>
        <w:t>了解新建区教体局2020-2021年校园提升改造项目实施社会效益情况设立此项指标；通过核查项目业务资料，新建区教育体育局密切关注人民群众需求，为解决人民最关心、最直接、最现实的子女教育问题，开展新建区教体局2020-2021年校园提升改造项目，在新建区内建设学校1所、提升改造学校3所，有效改善学校办学条件，稳步提升学校办学能力</w:t>
      </w:r>
      <w:r>
        <w:rPr>
          <w:rFonts w:hint="eastAsia" w:eastAsia="仿宋_GB2312" w:cs="仿宋_GB2312"/>
          <w:color w:val="auto"/>
          <w:sz w:val="28"/>
          <w:szCs w:val="28"/>
          <w:highlight w:val="none"/>
          <w:lang w:val="en-US" w:eastAsia="zh-CN"/>
        </w:rPr>
        <w:t>。根据</w:t>
      </w:r>
      <w:r>
        <w:rPr>
          <w:rFonts w:hint="eastAsia" w:ascii="Times New Roman" w:hAnsi="Times New Roman" w:eastAsia="仿宋_GB2312" w:cs="仿宋_GB2312"/>
          <w:color w:val="auto"/>
          <w:sz w:val="28"/>
          <w:szCs w:val="28"/>
          <w:highlight w:val="none"/>
        </w:rPr>
        <w:t>评分标准，该指标得</w:t>
      </w:r>
      <w:r>
        <w:rPr>
          <w:rFonts w:hint="eastAsia" w:eastAsia="仿宋_GB2312" w:cs="仿宋_GB2312"/>
          <w:color w:val="auto"/>
          <w:sz w:val="28"/>
          <w:szCs w:val="28"/>
          <w:highlight w:val="none"/>
          <w:lang w:val="en-US" w:eastAsia="zh-CN"/>
        </w:rPr>
        <w:t>3.</w:t>
      </w:r>
      <w:r>
        <w:rPr>
          <w:rFonts w:hint="eastAsia" w:ascii="Times New Roman" w:hAnsi="Times New Roman" w:eastAsia="仿宋_GB2312" w:cs="Times New Roman"/>
          <w:color w:val="auto"/>
          <w:sz w:val="28"/>
          <w:szCs w:val="28"/>
          <w:highlight w:val="none"/>
          <w:lang w:val="en-US" w:eastAsia="zh-CN"/>
        </w:rPr>
        <w:t>00</w:t>
      </w:r>
      <w:r>
        <w:rPr>
          <w:rFonts w:hint="eastAsia" w:ascii="Times New Roman" w:hAnsi="Times New Roman" w:eastAsia="仿宋_GB2312" w:cs="仿宋_GB2312"/>
          <w:color w:val="auto"/>
          <w:sz w:val="28"/>
          <w:szCs w:val="28"/>
          <w:highlight w:val="none"/>
        </w:rPr>
        <w:t>分。</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_GB2312"/>
          <w:color w:val="auto"/>
        </w:rPr>
      </w:pPr>
      <w:bookmarkStart w:id="210" w:name="_Toc12903"/>
      <w:bookmarkStart w:id="211" w:name="_Toc29703"/>
      <w:bookmarkStart w:id="212" w:name="_Toc26795"/>
      <w:bookmarkStart w:id="213" w:name="_Toc28625"/>
      <w:r>
        <w:rPr>
          <w:rFonts w:hint="eastAsia" w:ascii="Times New Roman" w:hAnsi="Times New Roman" w:eastAsia="仿宋_GB2312" w:cs="仿宋_GB2312"/>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lang w:val="en-US" w:eastAsia="zh-CN"/>
        </w:rPr>
        <w:t>生态</w:t>
      </w:r>
      <w:r>
        <w:rPr>
          <w:rFonts w:hint="eastAsia" w:ascii="Times New Roman" w:hAnsi="Times New Roman" w:eastAsia="仿宋_GB2312" w:cs="仿宋_GB2312"/>
          <w:color w:val="auto"/>
        </w:rPr>
        <w:t>效益（</w:t>
      </w:r>
      <w:r>
        <w:rPr>
          <w:rFonts w:hint="eastAsia" w:eastAsia="仿宋_GB2312" w:cs="仿宋_GB2312"/>
          <w:color w:val="auto"/>
          <w:lang w:val="en-US" w:eastAsia="zh-CN"/>
        </w:rPr>
        <w:t>4</w:t>
      </w:r>
      <w:r>
        <w:rPr>
          <w:rFonts w:hint="eastAsia" w:ascii="Times New Roman" w:hAnsi="Times New Roman" w:eastAsia="仿宋_GB2312" w:cs="仿宋_GB2312"/>
          <w:color w:val="auto"/>
        </w:rPr>
        <w:t>分）</w:t>
      </w:r>
      <w:bookmarkEnd w:id="207"/>
      <w:bookmarkEnd w:id="208"/>
      <w:bookmarkEnd w:id="209"/>
      <w:bookmarkEnd w:id="210"/>
      <w:bookmarkEnd w:id="211"/>
      <w:bookmarkEnd w:id="212"/>
      <w:bookmarkEnd w:id="213"/>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环境污染投诉率</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FF0000"/>
          <w:sz w:val="28"/>
          <w:szCs w:val="28"/>
        </w:rPr>
      </w:pPr>
      <w:r>
        <w:rPr>
          <w:rFonts w:hint="eastAsia" w:ascii="Times New Roman" w:hAnsi="Times New Roman" w:eastAsia="仿宋_GB2312" w:cs="仿宋_GB2312"/>
          <w:color w:val="auto"/>
          <w:sz w:val="28"/>
          <w:szCs w:val="28"/>
          <w:highlight w:val="none"/>
          <w:lang w:val="en-US" w:eastAsia="zh-CN"/>
        </w:rPr>
        <w:t>为了解</w:t>
      </w:r>
      <w:r>
        <w:rPr>
          <w:rFonts w:hint="eastAsia" w:eastAsia="仿宋_GB2312" w:cs="仿宋_GB2312"/>
          <w:color w:val="auto"/>
          <w:sz w:val="28"/>
          <w:szCs w:val="28"/>
          <w:lang w:val="en-US" w:eastAsia="zh-CN"/>
        </w:rPr>
        <w:t>新建区教体局2020-2021年校园提升改造项目</w:t>
      </w:r>
      <w:r>
        <w:rPr>
          <w:rFonts w:hint="eastAsia" w:ascii="Times New Roman" w:hAnsi="Times New Roman" w:eastAsia="仿宋_GB2312" w:cs="仿宋_GB2312"/>
          <w:color w:val="auto"/>
          <w:sz w:val="28"/>
          <w:szCs w:val="28"/>
          <w:highlight w:val="none"/>
          <w:lang w:val="en-US" w:eastAsia="zh-CN"/>
        </w:rPr>
        <w:t>实施生态效益情况设立此项指标；通过核查项目业务资料</w:t>
      </w:r>
      <w:r>
        <w:rPr>
          <w:rFonts w:hint="eastAsia" w:ascii="Times New Roman" w:hAnsi="Times New Roman" w:eastAsia="仿宋_GB2312" w:cs="仿宋_GB2312"/>
          <w:color w:val="auto"/>
          <w:sz w:val="28"/>
          <w:szCs w:val="28"/>
          <w:lang w:eastAsia="zh-CN"/>
        </w:rPr>
        <w:t>，</w:t>
      </w:r>
      <w:r>
        <w:rPr>
          <w:rFonts w:hint="eastAsia" w:eastAsia="仿宋_GB2312" w:cs="仿宋_GB2312"/>
          <w:color w:val="auto"/>
          <w:sz w:val="28"/>
          <w:szCs w:val="28"/>
          <w:lang w:val="en-US" w:eastAsia="zh-CN"/>
        </w:rPr>
        <w:t>在工程每天施工前</w:t>
      </w:r>
      <w:r>
        <w:rPr>
          <w:rFonts w:hint="eastAsia" w:ascii="Times New Roman" w:hAnsi="Times New Roman" w:eastAsia="仿宋_GB2312" w:cs="仿宋_GB2312"/>
          <w:color w:val="auto"/>
          <w:sz w:val="28"/>
          <w:szCs w:val="28"/>
        </w:rPr>
        <w:t>，</w:t>
      </w:r>
      <w:r>
        <w:rPr>
          <w:rFonts w:hint="eastAsia" w:eastAsia="仿宋_GB2312" w:cs="仿宋_GB2312"/>
          <w:color w:val="auto"/>
          <w:sz w:val="28"/>
          <w:szCs w:val="28"/>
          <w:lang w:val="en-US" w:eastAsia="zh-CN"/>
        </w:rPr>
        <w:t>施工单位向道路地面洒水防尘，减少空气污染；工程施工期间为减少对周围居民造成噪音污染，开工时间严格控制在8:00-21:00间；工程竣工后，及时清理建筑设施、材料，派专人打扫工业垃圾，保障施工现场及周边环境，同时在建设期间并未收到环境污染投诉，环境污染投诉率为0%。</w:t>
      </w:r>
      <w:r>
        <w:rPr>
          <w:rFonts w:hint="eastAsia" w:eastAsia="仿宋_GB2312" w:cs="仿宋_GB2312"/>
          <w:color w:val="auto"/>
          <w:sz w:val="28"/>
          <w:szCs w:val="28"/>
          <w:highlight w:val="none"/>
          <w:lang w:val="en-US" w:eastAsia="zh-CN"/>
        </w:rPr>
        <w:t>根据</w:t>
      </w:r>
      <w:r>
        <w:rPr>
          <w:rFonts w:hint="eastAsia" w:ascii="Times New Roman" w:hAnsi="Times New Roman" w:eastAsia="仿宋_GB2312" w:cs="仿宋_GB2312"/>
          <w:color w:val="auto"/>
          <w:sz w:val="28"/>
          <w:szCs w:val="28"/>
          <w:highlight w:val="none"/>
        </w:rPr>
        <w:t>评分标准，</w:t>
      </w:r>
      <w:r>
        <w:rPr>
          <w:rFonts w:hint="eastAsia" w:ascii="Times New Roman" w:hAnsi="Times New Roman" w:eastAsia="仿宋_GB2312" w:cs="仿宋_GB2312"/>
          <w:color w:val="auto"/>
          <w:sz w:val="28"/>
          <w:szCs w:val="28"/>
        </w:rPr>
        <w:t>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highlight w:val="none"/>
          <w:lang w:val="en-US" w:eastAsia="zh-CN"/>
        </w:rPr>
        <w:t>4.</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214" w:name="_Toc29557"/>
      <w:bookmarkStart w:id="215" w:name="_Toc11511"/>
      <w:bookmarkStart w:id="216" w:name="_Toc7370"/>
      <w:bookmarkStart w:id="217" w:name="_Toc19804"/>
      <w:bookmarkStart w:id="218" w:name="_Toc29662"/>
      <w:bookmarkStart w:id="219" w:name="_Toc19163"/>
      <w:bookmarkStart w:id="220" w:name="_Toc5446"/>
      <w:r>
        <w:rPr>
          <w:rFonts w:hint="eastAsia" w:ascii="Times New Roman" w:hAnsi="Times New Roman" w:eastAsia="仿宋_GB2312" w:cs="仿宋_GB2312"/>
          <w:color w:val="auto"/>
          <w:lang w:val="en-US" w:eastAsia="zh-CN"/>
        </w:rPr>
        <w:t>3</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可持续影响（</w:t>
      </w:r>
      <w:r>
        <w:rPr>
          <w:rFonts w:hint="eastAsia" w:eastAsia="仿宋_GB2312" w:cs="仿宋_GB2312"/>
          <w:color w:val="auto"/>
          <w:lang w:val="en-US" w:eastAsia="zh-CN"/>
        </w:rPr>
        <w:t>5</w:t>
      </w:r>
      <w:r>
        <w:rPr>
          <w:rFonts w:hint="eastAsia" w:ascii="Times New Roman" w:hAnsi="Times New Roman" w:eastAsia="仿宋_GB2312" w:cs="仿宋_GB2312"/>
          <w:color w:val="auto"/>
        </w:rPr>
        <w:t>分）</w:t>
      </w:r>
      <w:bookmarkEnd w:id="214"/>
      <w:bookmarkEnd w:id="215"/>
      <w:bookmarkEnd w:id="216"/>
      <w:bookmarkEnd w:id="217"/>
      <w:bookmarkEnd w:id="218"/>
      <w:bookmarkEnd w:id="219"/>
      <w:bookmarkEnd w:id="220"/>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eastAsia="zh-CN"/>
        </w:rPr>
      </w:pP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1</w:t>
      </w:r>
      <w:r>
        <w:rPr>
          <w:rFonts w:hint="eastAsia" w:ascii="Times New Roman" w:hAnsi="Times New Roman" w:eastAsia="仿宋_GB2312" w:cs="仿宋_GB2312"/>
          <w:b/>
          <w:bCs/>
          <w:color w:val="auto"/>
          <w:sz w:val="28"/>
          <w:szCs w:val="28"/>
        </w:rPr>
        <w:t>）长效</w:t>
      </w:r>
      <w:r>
        <w:rPr>
          <w:rFonts w:hint="eastAsia" w:eastAsia="仿宋_GB2312" w:cs="仿宋_GB2312"/>
          <w:b/>
          <w:bCs/>
          <w:color w:val="auto"/>
          <w:sz w:val="28"/>
          <w:szCs w:val="28"/>
          <w:lang w:val="en-US" w:eastAsia="zh-CN"/>
        </w:rPr>
        <w:t>维护</w:t>
      </w:r>
      <w:r>
        <w:rPr>
          <w:rFonts w:hint="eastAsia" w:ascii="Times New Roman" w:hAnsi="Times New Roman" w:eastAsia="仿宋_GB2312" w:cs="仿宋_GB2312"/>
          <w:b/>
          <w:bCs/>
          <w:color w:val="auto"/>
          <w:sz w:val="28"/>
          <w:szCs w:val="28"/>
        </w:rPr>
        <w:t>机制健全性</w:t>
      </w:r>
      <w:r>
        <w:rPr>
          <w:rFonts w:hint="eastAsia" w:ascii="Times New Roman" w:hAnsi="Times New Roman" w:eastAsia="仿宋_GB2312" w:cs="仿宋_GB2312"/>
          <w:b/>
          <w:bCs/>
          <w:color w:val="auto"/>
          <w:sz w:val="28"/>
          <w:szCs w:val="28"/>
          <w:lang w:eastAsia="zh-CN"/>
        </w:rPr>
        <w:t>（</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color w:val="auto"/>
          <w:highlight w:val="none"/>
        </w:rPr>
      </w:pPr>
      <w:r>
        <w:rPr>
          <w:rFonts w:hint="eastAsia" w:ascii="Times New Roman" w:hAnsi="Times New Roman" w:eastAsia="仿宋_GB2312" w:cs="仿宋_GB2312"/>
          <w:color w:val="auto"/>
          <w:sz w:val="28"/>
          <w:szCs w:val="28"/>
          <w:highlight w:val="none"/>
          <w:lang w:val="en-US" w:eastAsia="zh-CN"/>
        </w:rPr>
        <w:t>为了解新建区教体局2020-2021年校园提升改造项目实施可持续影响设立此项指标；通过核查项目业务资料，</w:t>
      </w:r>
      <w:r>
        <w:rPr>
          <w:rFonts w:hint="eastAsia" w:eastAsia="仿宋_GB2312" w:cs="仿宋_GB2312"/>
          <w:color w:val="auto"/>
          <w:sz w:val="28"/>
          <w:szCs w:val="28"/>
          <w:highlight w:val="none"/>
          <w:lang w:val="en-US" w:eastAsia="zh-CN"/>
        </w:rPr>
        <w:t>新建区教育体育局</w:t>
      </w:r>
      <w:r>
        <w:rPr>
          <w:rFonts w:hint="eastAsia" w:ascii="Times New Roman" w:hAnsi="Times New Roman" w:eastAsia="仿宋_GB2312" w:cs="仿宋_GB2312"/>
          <w:color w:val="auto"/>
          <w:sz w:val="28"/>
          <w:szCs w:val="28"/>
          <w:highlight w:val="none"/>
          <w:lang w:val="en-US" w:eastAsia="zh-CN"/>
        </w:rPr>
        <w:t>建立《建筑维护机制》，</w:t>
      </w:r>
      <w:r>
        <w:rPr>
          <w:rFonts w:hint="eastAsia" w:eastAsia="仿宋_GB2312" w:cs="仿宋_GB2312"/>
          <w:color w:val="auto"/>
          <w:sz w:val="28"/>
          <w:szCs w:val="28"/>
          <w:highlight w:val="none"/>
          <w:lang w:val="en-US" w:eastAsia="zh-CN"/>
        </w:rPr>
        <w:t>派专人对建筑设施进行专项维护，定期开展巡逻检查工作，及时发现建筑安全隐患，保证建筑正常运行，但因项目工程于2022年建设完工，项目还未开展巡逻检查工作，长效维护机制有待进一步健全。</w:t>
      </w:r>
      <w:r>
        <w:rPr>
          <w:rFonts w:hint="eastAsia" w:ascii="Times New Roman" w:hAnsi="Times New Roman" w:eastAsia="仿宋_GB2312" w:cs="仿宋_GB2312"/>
          <w:color w:val="auto"/>
          <w:sz w:val="28"/>
          <w:szCs w:val="28"/>
          <w:highlight w:val="none"/>
        </w:rPr>
        <w:t>根据评分标准，该指标得</w:t>
      </w:r>
      <w:r>
        <w:rPr>
          <w:rFonts w:hint="eastAsia" w:eastAsia="仿宋_GB2312" w:cs="仿宋_GB2312"/>
          <w:color w:val="auto"/>
          <w:sz w:val="28"/>
          <w:szCs w:val="28"/>
          <w:highlight w:val="none"/>
          <w:lang w:val="en-US" w:eastAsia="zh-CN"/>
        </w:rPr>
        <w:t>3</w:t>
      </w:r>
      <w:r>
        <w:rPr>
          <w:rFonts w:hint="eastAsia" w:ascii="Times New Roman" w:hAnsi="Times New Roman" w:eastAsia="仿宋_GB2312" w:cs="仿宋_GB2312"/>
          <w:color w:val="auto"/>
          <w:sz w:val="28"/>
          <w:szCs w:val="28"/>
          <w:highlight w:val="none"/>
          <w:lang w:val="en-US" w:eastAsia="zh-CN"/>
        </w:rPr>
        <w:t>.00</w:t>
      </w:r>
      <w:r>
        <w:rPr>
          <w:rFonts w:hint="eastAsia" w:ascii="Times New Roman" w:hAnsi="Times New Roman" w:eastAsia="仿宋_GB2312" w:cs="仿宋_GB2312"/>
          <w:color w:val="auto"/>
          <w:sz w:val="28"/>
          <w:szCs w:val="28"/>
          <w:highlight w:val="none"/>
        </w:rPr>
        <w:t>分。</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_GB2312"/>
          <w:color w:val="auto"/>
          <w:lang w:val="en-US" w:eastAsia="zh-CN"/>
        </w:rPr>
      </w:pPr>
      <w:bookmarkStart w:id="221" w:name="_Toc29433"/>
      <w:bookmarkStart w:id="222" w:name="_Toc4223"/>
      <w:bookmarkStart w:id="223" w:name="_Toc20319"/>
      <w:bookmarkStart w:id="224" w:name="_Toc6157"/>
      <w:bookmarkStart w:id="225" w:name="_Toc17735"/>
      <w:bookmarkStart w:id="226" w:name="_Toc22692"/>
      <w:bookmarkStart w:id="227" w:name="_Toc18136"/>
      <w:r>
        <w:rPr>
          <w:rFonts w:hint="eastAsia" w:ascii="Times New Roman" w:hAnsi="Times New Roman" w:eastAsia="仿宋_GB2312" w:cs="仿宋_GB2312"/>
          <w:color w:val="auto"/>
          <w:lang w:val="en-US" w:eastAsia="zh-CN"/>
        </w:rPr>
        <w:t>4</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lang w:val="en-US" w:eastAsia="zh-CN"/>
        </w:rPr>
        <w:t>服务对象满意度（10分）</w:t>
      </w:r>
      <w:bookmarkEnd w:id="221"/>
      <w:bookmarkEnd w:id="222"/>
      <w:bookmarkEnd w:id="223"/>
      <w:bookmarkEnd w:id="224"/>
      <w:bookmarkEnd w:id="225"/>
      <w:bookmarkEnd w:id="226"/>
      <w:bookmarkEnd w:id="227"/>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教师</w:t>
      </w:r>
      <w:r>
        <w:rPr>
          <w:rFonts w:hint="eastAsia" w:ascii="Times New Roman" w:hAnsi="Times New Roman" w:eastAsia="仿宋_GB2312" w:cs="仿宋_GB2312"/>
          <w:b/>
          <w:bCs/>
          <w:color w:val="auto"/>
          <w:sz w:val="28"/>
          <w:szCs w:val="28"/>
        </w:rPr>
        <w:t>满意度≥9</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lang w:eastAsia="zh-CN"/>
        </w:rPr>
        <w:t>为</w:t>
      </w:r>
      <w:r>
        <w:rPr>
          <w:rFonts w:hint="eastAsia" w:ascii="Times New Roman" w:hAnsi="Times New Roman" w:eastAsia="仿宋_GB2312" w:cs="仿宋_GB2312"/>
          <w:color w:val="auto"/>
          <w:sz w:val="28"/>
          <w:szCs w:val="28"/>
          <w:lang w:val="en-US" w:eastAsia="zh-CN"/>
        </w:rPr>
        <w:t>了</w:t>
      </w:r>
      <w:r>
        <w:rPr>
          <w:rFonts w:hint="eastAsia" w:ascii="Times New Roman" w:hAnsi="Times New Roman" w:eastAsia="仿宋_GB2312" w:cs="仿宋_GB2312"/>
          <w:color w:val="auto"/>
          <w:sz w:val="28"/>
          <w:szCs w:val="28"/>
          <w:lang w:eastAsia="zh-CN"/>
        </w:rPr>
        <w:t>解</w:t>
      </w:r>
      <w:r>
        <w:rPr>
          <w:rFonts w:hint="eastAsia" w:ascii="Times New Roman" w:hAnsi="Times New Roman" w:eastAsia="仿宋_GB2312" w:cs="仿宋_GB2312"/>
          <w:color w:val="auto"/>
          <w:sz w:val="28"/>
          <w:szCs w:val="28"/>
          <w:lang w:val="en-US" w:eastAsia="zh-CN"/>
        </w:rPr>
        <w:t>新建区各学校及教师</w:t>
      </w:r>
      <w:r>
        <w:rPr>
          <w:rFonts w:hint="eastAsia" w:ascii="Times New Roman" w:hAnsi="Times New Roman" w:eastAsia="仿宋_GB2312" w:cs="仿宋_GB2312"/>
          <w:color w:val="auto"/>
          <w:sz w:val="28"/>
          <w:szCs w:val="28"/>
          <w:lang w:eastAsia="zh-CN"/>
        </w:rPr>
        <w:t>对</w:t>
      </w:r>
      <w:r>
        <w:rPr>
          <w:rFonts w:hint="eastAsia" w:ascii="Times New Roman" w:hAnsi="Times New Roman" w:eastAsia="仿宋_GB2312" w:cs="仿宋_GB2312"/>
          <w:color w:val="auto"/>
          <w:sz w:val="28"/>
          <w:szCs w:val="28"/>
          <w:lang w:val="en-US" w:eastAsia="zh-CN"/>
        </w:rPr>
        <w:t>新建区教体局2020-2021年校园提升改造项目整体满意程度</w:t>
      </w:r>
      <w:r>
        <w:rPr>
          <w:rFonts w:hint="eastAsia" w:ascii="Times New Roman" w:hAnsi="Times New Roman" w:eastAsia="仿宋_GB2312" w:cs="仿宋_GB2312"/>
          <w:color w:val="auto"/>
          <w:sz w:val="28"/>
          <w:szCs w:val="28"/>
          <w:lang w:eastAsia="zh-CN"/>
        </w:rPr>
        <w:t>以及为保障项目实施成效设立此指标；经面访</w:t>
      </w:r>
      <w:r>
        <w:rPr>
          <w:rFonts w:hint="eastAsia" w:ascii="Times New Roman" w:hAnsi="Times New Roman" w:eastAsia="仿宋_GB2312" w:cs="仿宋_GB2312"/>
          <w:color w:val="auto"/>
          <w:sz w:val="28"/>
          <w:szCs w:val="28"/>
          <w:lang w:val="en-US" w:eastAsia="zh-CN"/>
        </w:rPr>
        <w:t>学校老师</w:t>
      </w:r>
      <w:r>
        <w:rPr>
          <w:rFonts w:hint="eastAsia" w:ascii="Times New Roman" w:hAnsi="Times New Roman" w:eastAsia="仿宋_GB2312" w:cs="仿宋_GB2312"/>
          <w:color w:val="auto"/>
          <w:sz w:val="28"/>
          <w:szCs w:val="28"/>
        </w:rPr>
        <w:t>，了解到</w:t>
      </w:r>
      <w:r>
        <w:rPr>
          <w:rFonts w:hint="eastAsia" w:ascii="Times New Roman" w:hAnsi="Times New Roman" w:eastAsia="仿宋_GB2312" w:cs="仿宋_GB2312"/>
          <w:color w:val="auto"/>
          <w:sz w:val="28"/>
          <w:szCs w:val="28"/>
          <w:lang w:val="en-US" w:eastAsia="zh-CN"/>
        </w:rPr>
        <w:t>学校老师</w:t>
      </w:r>
      <w:r>
        <w:rPr>
          <w:rFonts w:hint="eastAsia" w:ascii="Times New Roman" w:hAnsi="Times New Roman" w:eastAsia="仿宋_GB2312" w:cs="仿宋_GB2312"/>
          <w:color w:val="auto"/>
          <w:sz w:val="28"/>
          <w:szCs w:val="28"/>
          <w:lang w:eastAsia="zh-CN"/>
        </w:rPr>
        <w:t>对</w:t>
      </w:r>
      <w:r>
        <w:rPr>
          <w:rFonts w:hint="eastAsia" w:ascii="Times New Roman" w:hAnsi="Times New Roman" w:eastAsia="仿宋_GB2312" w:cs="仿宋_GB2312"/>
          <w:color w:val="auto"/>
          <w:sz w:val="28"/>
          <w:szCs w:val="28"/>
          <w:lang w:val="en-US" w:eastAsia="zh-CN"/>
        </w:rPr>
        <w:t>新建区教体局2020-2021年校园提升改造项目</w:t>
      </w:r>
      <w:r>
        <w:rPr>
          <w:rFonts w:hint="eastAsia" w:ascii="Times New Roman" w:hAnsi="Times New Roman" w:eastAsia="仿宋_GB2312" w:cs="仿宋_GB2312"/>
          <w:color w:val="auto"/>
          <w:sz w:val="28"/>
          <w:szCs w:val="28"/>
          <w:lang w:eastAsia="zh-CN"/>
        </w:rPr>
        <w:t>的总</w:t>
      </w:r>
      <w:r>
        <w:rPr>
          <w:rFonts w:hint="eastAsia" w:ascii="Times New Roman" w:hAnsi="Times New Roman" w:eastAsia="仿宋_GB2312" w:cs="仿宋_GB2312"/>
          <w:color w:val="auto"/>
          <w:sz w:val="28"/>
          <w:szCs w:val="28"/>
        </w:rPr>
        <w:t>体满意度</w:t>
      </w:r>
      <w:r>
        <w:rPr>
          <w:rFonts w:hint="eastAsia" w:ascii="Times New Roman" w:hAnsi="Times New Roman" w:eastAsia="仿宋_GB2312" w:cs="仿宋_GB2312"/>
          <w:color w:val="auto"/>
          <w:sz w:val="28"/>
          <w:szCs w:val="28"/>
          <w:lang w:eastAsia="zh-CN"/>
        </w:rPr>
        <w:t>达到</w:t>
      </w:r>
      <w:r>
        <w:rPr>
          <w:rFonts w:hint="eastAsia" w:ascii="Times New Roman" w:hAnsi="Times New Roman" w:eastAsia="仿宋_GB2312" w:cs="仿宋_GB2312"/>
          <w:color w:val="auto"/>
          <w:sz w:val="28"/>
          <w:szCs w:val="28"/>
          <w:lang w:val="en-US" w:eastAsia="zh-CN"/>
        </w:rPr>
        <w:t>9</w:t>
      </w:r>
      <w:r>
        <w:rPr>
          <w:rFonts w:hint="eastAsia" w:eastAsia="仿宋_GB2312" w:cs="仿宋_GB2312"/>
          <w:color w:val="auto"/>
          <w:sz w:val="28"/>
          <w:szCs w:val="28"/>
          <w:lang w:val="en-US" w:eastAsia="zh-CN"/>
        </w:rPr>
        <w:t>6</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highlight w:val="none"/>
          <w:lang w:val="en-US" w:eastAsia="zh-CN"/>
        </w:rPr>
        <w:t>5</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家长</w:t>
      </w:r>
      <w:r>
        <w:rPr>
          <w:rFonts w:hint="eastAsia" w:ascii="Times New Roman" w:hAnsi="Times New Roman" w:eastAsia="仿宋_GB2312" w:cs="仿宋_GB2312"/>
          <w:b/>
          <w:bCs/>
          <w:color w:val="auto"/>
          <w:sz w:val="28"/>
          <w:szCs w:val="28"/>
        </w:rPr>
        <w:t>满意度≥9</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为</w:t>
      </w:r>
      <w:r>
        <w:rPr>
          <w:rFonts w:hint="eastAsia" w:eastAsia="仿宋_GB2312" w:cs="仿宋_GB2312"/>
          <w:color w:val="auto"/>
          <w:sz w:val="28"/>
          <w:szCs w:val="28"/>
          <w:lang w:val="en-US" w:eastAsia="zh-CN"/>
        </w:rPr>
        <w:t>了</w:t>
      </w:r>
      <w:r>
        <w:rPr>
          <w:rFonts w:hint="eastAsia" w:ascii="Times New Roman" w:hAnsi="Times New Roman" w:eastAsia="仿宋_GB2312" w:cs="仿宋_GB2312"/>
          <w:color w:val="auto"/>
          <w:sz w:val="28"/>
          <w:szCs w:val="28"/>
          <w:lang w:eastAsia="zh-CN"/>
        </w:rPr>
        <w:t>解</w:t>
      </w:r>
      <w:r>
        <w:rPr>
          <w:rFonts w:hint="eastAsia" w:ascii="Times New Roman" w:hAnsi="Times New Roman" w:eastAsia="仿宋_GB2312" w:cs="仿宋_GB2312"/>
          <w:color w:val="auto"/>
          <w:sz w:val="28"/>
          <w:szCs w:val="28"/>
          <w:lang w:val="en-US" w:eastAsia="zh-CN"/>
        </w:rPr>
        <w:t>新建区各</w:t>
      </w:r>
      <w:r>
        <w:rPr>
          <w:rFonts w:hint="eastAsia" w:eastAsia="仿宋_GB2312" w:cs="仿宋_GB2312"/>
          <w:color w:val="auto"/>
          <w:sz w:val="28"/>
          <w:szCs w:val="28"/>
          <w:lang w:val="en-US" w:eastAsia="zh-CN"/>
        </w:rPr>
        <w:t>获奖学生</w:t>
      </w:r>
      <w:r>
        <w:rPr>
          <w:rFonts w:hint="eastAsia" w:ascii="Times New Roman" w:hAnsi="Times New Roman" w:eastAsia="仿宋_GB2312" w:cs="仿宋_GB2312"/>
          <w:color w:val="auto"/>
          <w:sz w:val="28"/>
          <w:szCs w:val="28"/>
          <w:lang w:eastAsia="zh-CN"/>
        </w:rPr>
        <w:t>对</w:t>
      </w:r>
      <w:r>
        <w:rPr>
          <w:rFonts w:hint="eastAsia" w:ascii="Times New Roman" w:hAnsi="Times New Roman" w:eastAsia="仿宋_GB2312" w:cs="仿宋_GB2312"/>
          <w:color w:val="auto"/>
          <w:sz w:val="28"/>
          <w:szCs w:val="28"/>
          <w:highlight w:val="none"/>
          <w:lang w:val="en-US" w:eastAsia="zh-CN"/>
        </w:rPr>
        <w:t>新建区教体局2020-2021年校园提升改造项目</w:t>
      </w:r>
      <w:r>
        <w:rPr>
          <w:rFonts w:hint="eastAsia" w:ascii="Times New Roman" w:hAnsi="Times New Roman" w:eastAsia="仿宋_GB2312" w:cs="仿宋_GB2312"/>
          <w:color w:val="auto"/>
          <w:sz w:val="28"/>
          <w:szCs w:val="28"/>
          <w:lang w:val="en-US" w:eastAsia="zh-CN"/>
        </w:rPr>
        <w:t>整体满意程度</w:t>
      </w:r>
      <w:r>
        <w:rPr>
          <w:rFonts w:hint="eastAsia" w:ascii="Times New Roman" w:hAnsi="Times New Roman" w:eastAsia="仿宋_GB2312" w:cs="仿宋_GB2312"/>
          <w:color w:val="auto"/>
          <w:sz w:val="28"/>
          <w:szCs w:val="28"/>
          <w:lang w:eastAsia="zh-CN"/>
        </w:rPr>
        <w:t>以及为保障项目实施成效设立此指标</w:t>
      </w:r>
      <w:r>
        <w:rPr>
          <w:rFonts w:hint="eastAsia" w:ascii="Times New Roman" w:hAnsi="Times New Roman" w:eastAsia="仿宋_GB2312" w:cs="仿宋_GB2312"/>
          <w:color w:val="auto"/>
          <w:sz w:val="28"/>
          <w:szCs w:val="28"/>
        </w:rPr>
        <w:t>；经</w:t>
      </w:r>
      <w:r>
        <w:rPr>
          <w:rFonts w:hint="eastAsia" w:eastAsia="仿宋_GB2312" w:cs="仿宋_GB2312"/>
          <w:color w:val="auto"/>
          <w:sz w:val="28"/>
          <w:szCs w:val="28"/>
          <w:lang w:val="en-US" w:eastAsia="zh-CN"/>
        </w:rPr>
        <w:t>电访学生家长</w:t>
      </w:r>
      <w:r>
        <w:rPr>
          <w:rFonts w:hint="eastAsia" w:ascii="Times New Roman" w:hAnsi="Times New Roman" w:eastAsia="仿宋_GB2312" w:cs="仿宋_GB2312"/>
          <w:color w:val="auto"/>
          <w:sz w:val="28"/>
          <w:szCs w:val="28"/>
        </w:rPr>
        <w:t>，了解到</w:t>
      </w:r>
      <w:r>
        <w:rPr>
          <w:rFonts w:hint="eastAsia" w:eastAsia="仿宋_GB2312" w:cs="仿宋_GB2312"/>
          <w:color w:val="auto"/>
          <w:sz w:val="28"/>
          <w:szCs w:val="28"/>
          <w:lang w:val="en-US" w:eastAsia="zh-CN"/>
        </w:rPr>
        <w:t>获奖学生和</w:t>
      </w:r>
      <w:r>
        <w:rPr>
          <w:rFonts w:hint="eastAsia" w:ascii="Times New Roman" w:hAnsi="Times New Roman" w:eastAsia="仿宋_GB2312" w:cs="仿宋_GB2312"/>
          <w:color w:val="auto"/>
          <w:sz w:val="28"/>
          <w:szCs w:val="28"/>
          <w:lang w:val="en-US" w:eastAsia="zh-CN"/>
        </w:rPr>
        <w:t>家长</w:t>
      </w:r>
      <w:r>
        <w:rPr>
          <w:rFonts w:hint="eastAsia" w:ascii="Times New Roman" w:hAnsi="Times New Roman" w:eastAsia="仿宋_GB2312" w:cs="仿宋_GB2312"/>
          <w:color w:val="auto"/>
          <w:sz w:val="28"/>
          <w:szCs w:val="28"/>
          <w:lang w:eastAsia="zh-CN"/>
        </w:rPr>
        <w:t>对</w:t>
      </w:r>
      <w:r>
        <w:rPr>
          <w:rFonts w:hint="eastAsia" w:ascii="Times New Roman" w:hAnsi="Times New Roman" w:eastAsia="仿宋_GB2312" w:cs="仿宋_GB2312"/>
          <w:color w:val="auto"/>
          <w:sz w:val="28"/>
          <w:szCs w:val="28"/>
          <w:lang w:val="en-US" w:eastAsia="zh-CN"/>
        </w:rPr>
        <w:t>新建区教体局2020-2021年校园提升改造项目</w:t>
      </w:r>
      <w:r>
        <w:rPr>
          <w:rFonts w:hint="eastAsia" w:ascii="Times New Roman" w:hAnsi="Times New Roman" w:eastAsia="仿宋_GB2312" w:cs="仿宋_GB2312"/>
          <w:color w:val="auto"/>
          <w:sz w:val="28"/>
          <w:szCs w:val="28"/>
          <w:lang w:eastAsia="zh-CN"/>
        </w:rPr>
        <w:t>的总体满意度达到</w:t>
      </w:r>
      <w:r>
        <w:rPr>
          <w:rFonts w:hint="eastAsia" w:ascii="Times New Roman" w:hAnsi="Times New Roman" w:eastAsia="仿宋_GB2312" w:cs="仿宋_GB2312"/>
          <w:color w:val="auto"/>
          <w:sz w:val="28"/>
          <w:szCs w:val="28"/>
          <w:lang w:val="en-US" w:eastAsia="zh-CN"/>
        </w:rPr>
        <w:t>98.00</w:t>
      </w:r>
      <w:r>
        <w:rPr>
          <w:rFonts w:hint="eastAsia" w:ascii="Times New Roman" w:hAnsi="Times New Roman" w:eastAsia="仿宋_GB2312" w:cs="仿宋_GB2312"/>
          <w:color w:val="auto"/>
          <w:sz w:val="28"/>
          <w:szCs w:val="28"/>
          <w:lang w:eastAsia="zh-CN"/>
        </w:rPr>
        <w:t>%。根据评分标准，该指标得</w:t>
      </w:r>
      <w:r>
        <w:rPr>
          <w:rFonts w:hint="eastAsia" w:ascii="Times New Roman" w:hAnsi="Times New Roman" w:eastAsia="仿宋_GB2312" w:cs="仿宋_GB2312"/>
          <w:color w:val="auto"/>
          <w:sz w:val="28"/>
          <w:szCs w:val="28"/>
          <w:lang w:val="en-US" w:eastAsia="zh-CN"/>
        </w:rPr>
        <w:t>5.00</w:t>
      </w:r>
      <w:r>
        <w:rPr>
          <w:rFonts w:hint="eastAsia" w:ascii="Times New Roman" w:hAnsi="Times New Roman" w:eastAsia="仿宋_GB2312" w:cs="仿宋_GB2312"/>
          <w:color w:val="auto"/>
          <w:sz w:val="28"/>
          <w:szCs w:val="28"/>
          <w:lang w:eastAsia="zh-CN"/>
        </w:rPr>
        <w:t>分。</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shd w:val="clear" w:color="auto" w:fill="auto"/>
        </w:rPr>
      </w:pPr>
      <w:bookmarkStart w:id="228" w:name="_Toc21149"/>
      <w:r>
        <w:rPr>
          <w:rFonts w:hint="eastAsia" w:cs="黑体"/>
          <w:color w:val="auto"/>
          <w:shd w:val="clear" w:color="auto" w:fill="auto"/>
        </w:rPr>
        <w:t>五、</w:t>
      </w:r>
      <w:bookmarkEnd w:id="130"/>
      <w:r>
        <w:rPr>
          <w:rFonts w:hint="eastAsia" w:cs="黑体"/>
          <w:color w:val="auto"/>
          <w:shd w:val="clear" w:color="auto" w:fill="auto"/>
        </w:rPr>
        <w:t>主要经验及做法、存在的问题及原因分析</w:t>
      </w:r>
      <w:bookmarkEnd w:id="228"/>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shd w:val="clear" w:color="auto" w:fill="auto"/>
          <w:lang w:val="en-US" w:eastAsia="zh-CN"/>
        </w:rPr>
      </w:pPr>
      <w:bookmarkStart w:id="229" w:name="_Toc24948"/>
      <w:r>
        <w:rPr>
          <w:rFonts w:hint="eastAsia" w:ascii="Times New Roman" w:hAnsi="Times New Roman" w:eastAsia="楷体_GB2312" w:cs="楷体_GB2312"/>
          <w:color w:val="auto"/>
          <w:shd w:val="clear" w:color="auto" w:fill="auto"/>
          <w:lang w:val="en-US" w:eastAsia="zh-CN"/>
        </w:rPr>
        <w:t>（一）项目实施经验及做法</w:t>
      </w:r>
      <w:bookmarkEnd w:id="229"/>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shd w:val="clear" w:color="auto" w:fill="auto"/>
          <w:lang w:val="en-US" w:eastAsia="zh-CN" w:bidi="ar-SA"/>
        </w:rPr>
      </w:pPr>
      <w:r>
        <w:rPr>
          <w:rFonts w:hint="eastAsia" w:ascii="Times New Roman" w:hAnsi="Times New Roman" w:eastAsia="仿宋_GB2312" w:cs="仿宋_GB2312"/>
          <w:b w:val="0"/>
          <w:bCs w:val="0"/>
          <w:color w:val="auto"/>
          <w:kern w:val="2"/>
          <w:sz w:val="28"/>
          <w:szCs w:val="28"/>
          <w:shd w:val="clear" w:color="auto" w:fill="auto"/>
          <w:lang w:val="en-US" w:eastAsia="zh-CN" w:bidi="ar-SA"/>
        </w:rPr>
        <w:t>无</w:t>
      </w:r>
    </w:p>
    <w:p>
      <w:pPr>
        <w:pStyle w:val="5"/>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val="en-US" w:eastAsia="zh-CN"/>
        </w:rPr>
      </w:pPr>
      <w:bookmarkStart w:id="230" w:name="_Toc9126"/>
      <w:r>
        <w:rPr>
          <w:rFonts w:hint="eastAsia" w:ascii="Times New Roman" w:hAnsi="Times New Roman" w:eastAsia="楷体_GB2312" w:cs="楷体_GB2312"/>
          <w:color w:val="auto"/>
          <w:lang w:val="en-US" w:eastAsia="zh-CN"/>
        </w:rPr>
        <w:t>存在的问题及原因分析</w:t>
      </w:r>
      <w:bookmarkEnd w:id="230"/>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231" w:name="_Toc7271"/>
      <w:bookmarkStart w:id="232" w:name="_Toc25139"/>
      <w:bookmarkStart w:id="233" w:name="_Toc20544"/>
      <w:bookmarkStart w:id="234" w:name="_Toc10141"/>
      <w:bookmarkStart w:id="235" w:name="_Toc13380"/>
      <w:r>
        <w:rPr>
          <w:rFonts w:hint="eastAsia" w:ascii="Times New Roman" w:hAnsi="Times New Roman" w:eastAsia="仿宋_GB2312" w:cs="Times New Roman"/>
          <w:color w:val="auto"/>
          <w:lang w:val="en-US" w:eastAsia="zh-CN"/>
        </w:rPr>
        <w:t>1.</w:t>
      </w:r>
      <w:bookmarkEnd w:id="231"/>
      <w:r>
        <w:rPr>
          <w:rFonts w:hint="eastAsia" w:eastAsia="仿宋_GB2312" w:cs="Times New Roman"/>
          <w:color w:val="auto"/>
          <w:lang w:val="en-US" w:eastAsia="zh-CN"/>
        </w:rPr>
        <w:t>项目效益目标未明确</w:t>
      </w:r>
      <w:bookmarkEnd w:id="232"/>
      <w:bookmarkEnd w:id="233"/>
      <w:bookmarkEnd w:id="234"/>
      <w:bookmarkEnd w:id="235"/>
    </w:p>
    <w:p>
      <w:pPr>
        <w:pStyle w:val="7"/>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lang w:val="en-US" w:eastAsia="zh-CN"/>
        </w:rPr>
      </w:pPr>
      <w:r>
        <w:rPr>
          <w:rFonts w:hint="eastAsia" w:ascii="Times New Roman" w:hAnsi="Times New Roman" w:eastAsia="仿宋_GB2312" w:cs="仿宋_GB2312"/>
          <w:color w:val="auto"/>
          <w:sz w:val="28"/>
          <w:szCs w:val="28"/>
          <w:lang w:val="en-US" w:eastAsia="zh-CN"/>
        </w:rPr>
        <w:t>新建区教体局2020-2021年校园提升改造项</w:t>
      </w:r>
      <w:r>
        <w:rPr>
          <w:rFonts w:hint="eastAsia" w:ascii="Times New Roman" w:hAnsi="Times New Roman" w:eastAsia="仿宋_GB2312" w:cs="仿宋_GB2312"/>
          <w:color w:val="auto"/>
          <w:sz w:val="28"/>
          <w:szCs w:val="28"/>
          <w:highlight w:val="none"/>
          <w:lang w:val="en-US" w:eastAsia="zh-CN"/>
        </w:rPr>
        <w:t>目</w:t>
      </w:r>
      <w:r>
        <w:rPr>
          <w:rFonts w:hint="eastAsia" w:ascii="Times New Roman" w:eastAsia="仿宋_GB2312" w:cs="仿宋_GB2312"/>
          <w:b w:val="0"/>
          <w:bCs w:val="0"/>
          <w:color w:val="auto"/>
          <w:kern w:val="2"/>
          <w:sz w:val="28"/>
          <w:szCs w:val="28"/>
          <w:lang w:val="en-US" w:eastAsia="zh-CN" w:bidi="ar-SA"/>
        </w:rPr>
        <w:t>根据立项批复文件可以明确项目绩效目标，且产出目标与实际实施内容相符合，但未明确体现出项目效益目标，同时</w:t>
      </w:r>
      <w:r>
        <w:rPr>
          <w:rFonts w:hint="eastAsia" w:ascii="Times New Roman" w:hAnsi="Times New Roman" w:eastAsia="仿宋_GB2312" w:cs="仿宋_GB2312"/>
          <w:color w:val="auto"/>
          <w:sz w:val="28"/>
          <w:szCs w:val="28"/>
          <w:lang w:val="en-US" w:eastAsia="zh-CN"/>
        </w:rPr>
        <w:t>项目效益目标无法细化分解为具体的绩效指标，</w:t>
      </w:r>
      <w:r>
        <w:rPr>
          <w:rFonts w:hint="eastAsia" w:ascii="Times New Roman" w:eastAsia="仿宋_GB2312" w:cs="仿宋_GB2312"/>
          <w:b w:val="0"/>
          <w:bCs w:val="0"/>
          <w:color w:val="auto"/>
          <w:kern w:val="2"/>
          <w:sz w:val="28"/>
          <w:szCs w:val="28"/>
          <w:lang w:val="en-US" w:eastAsia="zh-CN" w:bidi="ar-SA"/>
        </w:rPr>
        <w:t>项目效益体现充分性不足，</w:t>
      </w:r>
      <w:r>
        <w:rPr>
          <w:rFonts w:hint="eastAsia" w:ascii="Times New Roman" w:hAnsi="Times New Roman" w:eastAsia="仿宋_GB2312" w:cs="仿宋_GB2312"/>
          <w:color w:val="auto"/>
          <w:sz w:val="28"/>
          <w:szCs w:val="28"/>
          <w:lang w:val="en-US" w:eastAsia="zh-CN"/>
        </w:rPr>
        <w:t>不利于项目成效的落实。</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lang w:val="en-US" w:eastAsia="zh-CN"/>
        </w:rPr>
      </w:pPr>
      <w:bookmarkStart w:id="236" w:name="_Toc17894"/>
      <w:bookmarkStart w:id="237" w:name="_Toc14334"/>
      <w:r>
        <w:rPr>
          <w:rFonts w:hint="eastAsia" w:eastAsia="仿宋_GB2312" w:cs="Times New Roman"/>
          <w:color w:val="auto"/>
          <w:lang w:val="en-US" w:eastAsia="zh-CN"/>
        </w:rPr>
        <w:t>2.</w:t>
      </w:r>
      <w:r>
        <w:rPr>
          <w:rFonts w:hint="eastAsia" w:ascii="Times New Roman" w:hAnsi="Times New Roman" w:eastAsia="仿宋_GB2312" w:cs="Times New Roman"/>
          <w:color w:val="auto"/>
          <w:lang w:val="en-US" w:eastAsia="zh-CN"/>
        </w:rPr>
        <w:t>长效维护机制不够健全</w:t>
      </w:r>
      <w:bookmarkEnd w:id="236"/>
      <w:bookmarkEnd w:id="237"/>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sz w:val="28"/>
          <w:szCs w:val="28"/>
          <w:lang w:val="en-US" w:eastAsia="zh-CN"/>
        </w:rPr>
      </w:pPr>
      <w:r>
        <w:rPr>
          <w:rFonts w:hint="eastAsia" w:eastAsia="仿宋_GB2312" w:cs="仿宋_GB2312"/>
          <w:b w:val="0"/>
          <w:bCs w:val="0"/>
          <w:color w:val="auto"/>
          <w:sz w:val="28"/>
          <w:szCs w:val="28"/>
          <w:lang w:val="en-US" w:eastAsia="zh-CN"/>
        </w:rPr>
        <w:t>新建区教育体育局虽建立《建筑维护机制》，对建筑设施开展检查维护工作，及时发现建筑安全问题及隐患，保证建筑长时间运行使用，</w:t>
      </w:r>
      <w:r>
        <w:rPr>
          <w:rFonts w:hint="eastAsia" w:eastAsia="仿宋_GB2312" w:cs="仿宋_GB2312"/>
          <w:b w:val="0"/>
          <w:bCs w:val="0"/>
          <w:color w:val="auto"/>
          <w:sz w:val="28"/>
          <w:szCs w:val="28"/>
          <w:highlight w:val="none"/>
          <w:lang w:val="en-US" w:eastAsia="zh-CN"/>
        </w:rPr>
        <w:t>但因项目工程于2022年建设完工，项目还未开展巡逻检查工作</w:t>
      </w:r>
      <w:r>
        <w:rPr>
          <w:rFonts w:hint="eastAsia" w:ascii="Times New Roman" w:hAnsi="Times New Roman" w:eastAsia="仿宋_GB2312" w:cs="仿宋_GB2312"/>
          <w:b w:val="0"/>
          <w:bCs w:val="0"/>
          <w:color w:val="auto"/>
          <w:sz w:val="28"/>
          <w:szCs w:val="28"/>
          <w:lang w:val="en-US" w:eastAsia="zh-CN"/>
        </w:rPr>
        <w:t>，建筑维护机制使用不足，长效维护机制有待进一步完善。</w:t>
      </w:r>
    </w:p>
    <w:p>
      <w:pPr>
        <w:pStyle w:val="4"/>
        <w:keepNext/>
        <w:keepLines/>
        <w:pageBreakBefore w:val="0"/>
        <w:widowControl w:val="0"/>
        <w:numPr>
          <w:ilvl w:val="0"/>
          <w:numId w:val="4"/>
        </w:numPr>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238" w:name="_Toc32316"/>
      <w:r>
        <w:rPr>
          <w:rFonts w:hint="eastAsia" w:cs="黑体"/>
          <w:color w:val="auto"/>
        </w:rPr>
        <w:t>有关建议</w:t>
      </w:r>
      <w:bookmarkEnd w:id="238"/>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239" w:name="_Toc30828"/>
      <w:bookmarkStart w:id="240" w:name="_Toc8402"/>
      <w:bookmarkStart w:id="241" w:name="_Toc27683"/>
      <w:bookmarkStart w:id="242" w:name="_Toc3502"/>
      <w:bookmarkStart w:id="243" w:name="_Toc26263"/>
      <w:r>
        <w:rPr>
          <w:rFonts w:hint="eastAsia" w:ascii="Times New Roman" w:hAnsi="Times New Roman" w:eastAsia="仿宋_GB2312" w:cs="Times New Roman"/>
          <w:color w:val="auto"/>
          <w:lang w:val="en-US" w:eastAsia="zh-CN"/>
        </w:rPr>
        <w:t>1.</w:t>
      </w:r>
      <w:bookmarkEnd w:id="239"/>
      <w:r>
        <w:rPr>
          <w:rFonts w:hint="eastAsia" w:eastAsia="仿宋_GB2312" w:cs="Times New Roman"/>
          <w:color w:val="auto"/>
          <w:lang w:val="en-US" w:eastAsia="zh-CN"/>
        </w:rPr>
        <w:t>明确效益目标，细化为具体指标</w:t>
      </w:r>
      <w:bookmarkEnd w:id="240"/>
      <w:bookmarkEnd w:id="241"/>
      <w:bookmarkEnd w:id="242"/>
      <w:bookmarkEnd w:id="243"/>
    </w:p>
    <w:p>
      <w:pPr>
        <w:pStyle w:val="8"/>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highlight w:val="none"/>
          <w:lang w:val="en-US"/>
        </w:rPr>
      </w:pPr>
      <w:r>
        <w:rPr>
          <w:rFonts w:hint="eastAsia" w:ascii="Times New Roman" w:hAnsi="Times New Roman" w:eastAsia="仿宋_GB2312" w:cs="仿宋_GB2312"/>
          <w:color w:val="auto"/>
          <w:sz w:val="28"/>
          <w:szCs w:val="28"/>
          <w:lang w:val="en-US" w:eastAsia="zh-CN"/>
        </w:rPr>
        <w:t>新建区教体局2020-2021年校园提升改造项</w:t>
      </w:r>
      <w:r>
        <w:rPr>
          <w:rFonts w:hint="eastAsia" w:ascii="Times New Roman" w:hAnsi="Times New Roman" w:eastAsia="仿宋_GB2312" w:cs="仿宋_GB2312"/>
          <w:color w:val="auto"/>
          <w:sz w:val="28"/>
          <w:szCs w:val="28"/>
          <w:highlight w:val="none"/>
          <w:lang w:val="en-US" w:eastAsia="zh-CN"/>
        </w:rPr>
        <w:t>目</w:t>
      </w:r>
      <w:r>
        <w:rPr>
          <w:rFonts w:hint="eastAsia" w:eastAsia="仿宋_GB2312" w:cs="仿宋_GB2312"/>
          <w:b w:val="0"/>
          <w:bCs w:val="0"/>
          <w:color w:val="auto"/>
          <w:kern w:val="2"/>
          <w:sz w:val="28"/>
          <w:szCs w:val="28"/>
          <w:highlight w:val="none"/>
          <w:lang w:val="en-US" w:eastAsia="zh-CN" w:bidi="ar-SA"/>
        </w:rPr>
        <w:t>不仅要根据项目立项批复文件体现绩效目标，也要考虑到项目特性以及实际情况，合理明确项目绩效效益目标，对项目目标及效益进行全面的监督与管理。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244" w:name="_Toc21207"/>
      <w:bookmarkStart w:id="245" w:name="_Toc17722"/>
      <w:bookmarkStart w:id="246" w:name="_Toc21424"/>
      <w:bookmarkStart w:id="247" w:name="_Toc1319"/>
      <w:bookmarkStart w:id="248" w:name="_Toc1745"/>
      <w:r>
        <w:rPr>
          <w:rFonts w:hint="eastAsia" w:eastAsia="仿宋_GB2312" w:cs="Times New Roman"/>
          <w:color w:val="auto"/>
          <w:lang w:val="en-US" w:eastAsia="zh-CN"/>
        </w:rPr>
        <w:t>2</w:t>
      </w:r>
      <w:r>
        <w:rPr>
          <w:rFonts w:hint="default" w:ascii="Times New Roman" w:hAnsi="Times New Roman" w:eastAsia="仿宋_GB2312" w:cs="Times New Roman"/>
          <w:color w:val="auto"/>
          <w:lang w:val="en-US" w:eastAsia="zh-CN"/>
        </w:rPr>
        <w:t>.</w:t>
      </w:r>
      <w:bookmarkEnd w:id="244"/>
      <w:r>
        <w:rPr>
          <w:rFonts w:hint="eastAsia" w:eastAsia="仿宋_GB2312" w:cs="Times New Roman"/>
          <w:color w:val="auto"/>
          <w:lang w:val="en-US" w:eastAsia="zh-CN"/>
        </w:rPr>
        <w:t>健全长效维护机制，充分达成预期效益</w:t>
      </w:r>
      <w:bookmarkEnd w:id="245"/>
      <w:bookmarkEnd w:id="246"/>
      <w:bookmarkEnd w:id="247"/>
      <w:bookmarkEnd w:id="248"/>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default"/>
          <w:lang w:val="en-US" w:eastAsia="zh-CN"/>
        </w:rPr>
      </w:pPr>
      <w:r>
        <w:rPr>
          <w:rFonts w:hint="eastAsia" w:eastAsia="仿宋_GB2312" w:cs="Times New Roman"/>
          <w:color w:val="000000"/>
          <w:sz w:val="28"/>
          <w:szCs w:val="28"/>
          <w:lang w:val="en-US" w:eastAsia="zh-CN"/>
        </w:rPr>
        <w:t>新建区教育体育局应在制定《建筑维护机制》基础上，加强项目后续的监督与管理，派专人对建筑工程进行维修和管护，定期对建筑工程进行巡查，及时发现建筑工程存在的安全隐患，检查情况清晰登记在册，确保“不漏一个”，准确掌握项目后续情况，同时对刚竣工的项目工程开展检查工作，以便及时有效应用长效维护机制，保障建筑正常使用及运行，促进效益达成预期目标。</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249" w:name="_Toc8834"/>
      <w:r>
        <w:rPr>
          <w:rFonts w:hint="eastAsia" w:cs="黑体"/>
          <w:color w:val="auto"/>
        </w:rPr>
        <w:t>七、其他需要说明的问题</w:t>
      </w:r>
      <w:bookmarkEnd w:id="249"/>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eastAsia="仿宋_GB2312"/>
          <w:lang w:val="en-US" w:eastAsia="zh-CN"/>
        </w:rPr>
      </w:pPr>
      <w:r>
        <w:rPr>
          <w:rFonts w:hint="eastAsia" w:ascii="Times New Roman" w:hAnsi="Times New Roman" w:eastAsia="仿宋_GB2312" w:cs="仿宋_GB2312"/>
          <w:b w:val="0"/>
          <w:bCs w:val="0"/>
          <w:color w:val="auto"/>
          <w:sz w:val="28"/>
          <w:szCs w:val="28"/>
          <w:lang w:eastAsia="zh-CN"/>
        </w:rPr>
        <w:t>无</w:t>
      </w:r>
    </w:p>
    <w:p/>
    <w:p>
      <w:pPr>
        <w:pStyle w:val="2"/>
      </w:pPr>
    </w:p>
    <w:p>
      <w:pPr>
        <w:pStyle w:val="3"/>
        <w:ind w:left="0" w:leftChars="0" w:firstLine="0" w:firstLineChars="0"/>
        <w:jc w:val="both"/>
      </w:pPr>
    </w:p>
    <w:p/>
    <w:p>
      <w:pPr>
        <w:pStyle w:val="3"/>
        <w:ind w:left="0" w:leftChars="0" w:firstLine="0" w:firstLineChars="0"/>
        <w:jc w:val="both"/>
      </w:pPr>
    </w:p>
    <w:p/>
    <w:p/>
    <w:p>
      <w:pPr>
        <w:wordWrap w:val="0"/>
        <w:bidi w:val="0"/>
        <w:ind w:firstLine="6104" w:firstLineChars="1900"/>
        <w:jc w:val="both"/>
        <w:rPr>
          <w:rFonts w:hint="default"/>
          <w:lang w:val="en-US" w:eastAsia="zh-CN"/>
        </w:rPr>
      </w:pPr>
      <w:r>
        <w:rPr>
          <w:rFonts w:hint="eastAsia" w:ascii="Times New Roman" w:hAnsi="Times New Roman" w:eastAsia="仿宋_GB2312" w:cs="仿宋_GB2312"/>
          <w:b/>
          <w:bCs/>
          <w:color w:val="auto"/>
          <w:kern w:val="2"/>
          <w:sz w:val="32"/>
          <w:szCs w:val="32"/>
          <w:lang w:val="en-US" w:eastAsia="zh-CN" w:bidi="ar-SA"/>
        </w:rPr>
        <w:t>新建区教育体育局</w:t>
      </w:r>
      <w:bookmarkStart w:id="250" w:name="_Toc3638"/>
    </w:p>
    <w:p>
      <w:pPr>
        <w:wordWrap w:val="0"/>
        <w:bidi w:val="0"/>
        <w:ind w:firstLine="5140" w:firstLineChars="1600"/>
        <w:jc w:val="both"/>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32"/>
          <w:szCs w:val="32"/>
          <w:lang w:val="en-US" w:eastAsia="zh-CN" w:bidi="ar-SA"/>
        </w:rPr>
        <w:t>二</w:t>
      </w:r>
      <w:r>
        <w:rPr>
          <w:rFonts w:hint="eastAsia" w:eastAsia="仿宋_GB2312" w:cs="仿宋_GB2312"/>
          <w:b/>
          <w:bCs/>
          <w:color w:val="auto"/>
          <w:kern w:val="2"/>
          <w:sz w:val="32"/>
          <w:szCs w:val="32"/>
          <w:lang w:val="en-US" w:eastAsia="zh-CN" w:bidi="ar-SA"/>
        </w:rPr>
        <w:t>〇二三</w:t>
      </w:r>
      <w:r>
        <w:rPr>
          <w:rFonts w:hint="eastAsia" w:ascii="Times New Roman" w:hAnsi="Times New Roman" w:eastAsia="仿宋_GB2312" w:cs="仿宋_GB2312"/>
          <w:b/>
          <w:bCs/>
          <w:color w:val="auto"/>
          <w:kern w:val="2"/>
          <w:sz w:val="32"/>
          <w:szCs w:val="32"/>
          <w:lang w:val="en-US" w:eastAsia="zh-CN" w:bidi="ar-SA"/>
        </w:rPr>
        <w:t>年</w:t>
      </w:r>
      <w:r>
        <w:rPr>
          <w:rFonts w:hint="eastAsia" w:eastAsia="仿宋_GB2312" w:cs="仿宋_GB2312"/>
          <w:b/>
          <w:bCs/>
          <w:color w:val="auto"/>
          <w:kern w:val="2"/>
          <w:sz w:val="32"/>
          <w:szCs w:val="32"/>
          <w:lang w:val="en-US" w:eastAsia="zh-CN" w:bidi="ar-SA"/>
        </w:rPr>
        <w:t>四</w:t>
      </w:r>
      <w:r>
        <w:rPr>
          <w:rFonts w:hint="eastAsia" w:ascii="Times New Roman" w:hAnsi="Times New Roman" w:eastAsia="仿宋_GB2312" w:cs="仿宋_GB2312"/>
          <w:b/>
          <w:bCs/>
          <w:color w:val="auto"/>
          <w:kern w:val="2"/>
          <w:sz w:val="32"/>
          <w:szCs w:val="32"/>
          <w:lang w:val="en-US" w:eastAsia="zh-CN" w:bidi="ar-SA"/>
        </w:rPr>
        <w:t>月</w:t>
      </w:r>
      <w:r>
        <w:rPr>
          <w:rFonts w:hint="eastAsia" w:eastAsia="仿宋_GB2312" w:cs="仿宋_GB2312"/>
          <w:b/>
          <w:bCs/>
          <w:color w:val="auto"/>
          <w:kern w:val="2"/>
          <w:sz w:val="32"/>
          <w:szCs w:val="32"/>
          <w:lang w:val="en-US" w:eastAsia="zh-CN" w:bidi="ar-SA"/>
        </w:rPr>
        <w:t>二</w:t>
      </w:r>
      <w:r>
        <w:rPr>
          <w:rFonts w:hint="eastAsia" w:ascii="Times New Roman" w:hAnsi="Times New Roman" w:eastAsia="仿宋_GB2312" w:cs="仿宋_GB2312"/>
          <w:b/>
          <w:bCs/>
          <w:color w:val="auto"/>
          <w:kern w:val="2"/>
          <w:sz w:val="32"/>
          <w:szCs w:val="32"/>
          <w:lang w:val="en-US" w:eastAsia="zh-CN" w:bidi="ar-SA"/>
        </w:rPr>
        <w:t>十</w:t>
      </w:r>
      <w:r>
        <w:rPr>
          <w:rFonts w:hint="eastAsia" w:eastAsia="仿宋_GB2312" w:cs="仿宋_GB2312"/>
          <w:b/>
          <w:bCs/>
          <w:color w:val="auto"/>
          <w:kern w:val="2"/>
          <w:sz w:val="32"/>
          <w:szCs w:val="32"/>
          <w:lang w:val="en-US" w:eastAsia="zh-CN" w:bidi="ar-SA"/>
        </w:rPr>
        <w:t>五</w:t>
      </w:r>
      <w:r>
        <w:rPr>
          <w:rFonts w:hint="eastAsia" w:ascii="Times New Roman" w:hAnsi="Times New Roman" w:eastAsia="仿宋_GB2312" w:cs="仿宋_GB2312"/>
          <w:b/>
          <w:bCs/>
          <w:color w:val="auto"/>
          <w:kern w:val="2"/>
          <w:sz w:val="32"/>
          <w:szCs w:val="32"/>
          <w:lang w:val="en-US" w:eastAsia="zh-CN" w:bidi="ar-SA"/>
        </w:rPr>
        <w:t>日</w:t>
      </w:r>
      <w:bookmarkEnd w:id="250"/>
    </w:p>
    <w:p>
      <w:pPr>
        <w:sectPr>
          <w:footerReference r:id="rId9" w:type="default"/>
          <w:pgSz w:w="11906" w:h="16838"/>
          <w:pgMar w:top="1797" w:right="1440" w:bottom="1797" w:left="1440" w:header="850" w:footer="992" w:gutter="0"/>
          <w:pgNumType w:fmt="decimal" w:start="1"/>
          <w:cols w:space="0" w:num="1"/>
          <w:rtlGutter w:val="0"/>
          <w:docGrid w:type="lines" w:linePitch="312" w:charSpace="0"/>
        </w:sectPr>
      </w:pPr>
    </w:p>
    <w:p>
      <w:pPr>
        <w:pStyle w:val="4"/>
        <w:keepNext/>
        <w:keepLines/>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宋体" w:hAnsi="宋体" w:eastAsia="宋体" w:cs="宋体"/>
          <w:b/>
          <w:bCs/>
          <w:color w:val="auto"/>
          <w:sz w:val="21"/>
          <w:szCs w:val="21"/>
          <w:lang w:val="en-US" w:eastAsia="zh-CN"/>
        </w:rPr>
      </w:pPr>
      <w:bookmarkStart w:id="251" w:name="_Toc407"/>
      <w:bookmarkStart w:id="252" w:name="_Toc30867"/>
      <w:bookmarkStart w:id="253" w:name="_Toc4403"/>
      <w:r>
        <w:rPr>
          <w:rFonts w:hint="eastAsia" w:ascii="宋体" w:hAnsi="宋体" w:eastAsia="宋体" w:cs="宋体"/>
          <w:b/>
          <w:bCs/>
          <w:color w:val="auto"/>
          <w:sz w:val="21"/>
          <w:szCs w:val="21"/>
          <w:lang w:val="en-US" w:eastAsia="zh-CN"/>
        </w:rPr>
        <w:t>附件1：项目支出绩效评分表</w:t>
      </w:r>
      <w:bookmarkEnd w:id="251"/>
      <w:bookmarkEnd w:id="252"/>
      <w:bookmarkEnd w:id="253"/>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5"/>
        <w:gridCol w:w="1026"/>
        <w:gridCol w:w="1026"/>
        <w:gridCol w:w="1026"/>
        <w:gridCol w:w="1026"/>
        <w:gridCol w:w="1026"/>
        <w:gridCol w:w="1028"/>
        <w:gridCol w:w="1026"/>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部门评价评分表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项目名称</w:t>
            </w:r>
          </w:p>
        </w:tc>
        <w:tc>
          <w:tcPr>
            <w:tcW w:w="3889" w:type="pct"/>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新建区教体局2020-2021年校园提升改造项目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主管部门</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新建区教育体育局</w:t>
            </w:r>
          </w:p>
        </w:tc>
        <w:tc>
          <w:tcPr>
            <w:tcW w:w="1666"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项目实施单位</w:t>
            </w:r>
          </w:p>
        </w:tc>
        <w:tc>
          <w:tcPr>
            <w:tcW w:w="111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项目负责人</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张素华</w:t>
            </w:r>
          </w:p>
        </w:tc>
        <w:tc>
          <w:tcPr>
            <w:tcW w:w="1666"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联系电话</w:t>
            </w:r>
          </w:p>
        </w:tc>
        <w:tc>
          <w:tcPr>
            <w:tcW w:w="1112"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13879172100</w:t>
            </w:r>
            <w:bookmarkStart w:id="254" w:name="_GoBack"/>
            <w:bookmarkEnd w:id="25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项目类型</w:t>
            </w:r>
          </w:p>
        </w:tc>
        <w:tc>
          <w:tcPr>
            <w:tcW w:w="3889" w:type="pct"/>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经常性项目（√） 一次性项目（）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计划投资额（万元）</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1981.90 </w:t>
            </w:r>
          </w:p>
        </w:tc>
        <w:tc>
          <w:tcPr>
            <w:tcW w:w="166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实际到位资金（万元）</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1981.90 </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实际使用性况（万元）</w:t>
            </w:r>
          </w:p>
        </w:tc>
        <w:tc>
          <w:tcPr>
            <w:tcW w:w="55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1981.90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65"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65"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1981.90 </w:t>
            </w:r>
          </w:p>
        </w:tc>
        <w:tc>
          <w:tcPr>
            <w:tcW w:w="1665"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1981.90 </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1981.90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65"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一级指标</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111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二级指标</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111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三级指标</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55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决策</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项目立项</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立项依据充分性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立项程序规范性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绩效目标合理性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绩效指标明确性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资金投入</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预算编制科学性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资金分配合理性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w:t>
            </w: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资金管理</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资金到位率</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预算执行率</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资金使用合规性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组织实施</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管理制度健全性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管理执行有效性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1110" w:type="pct"/>
            <w:gridSpan w:val="2"/>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产出数量</w:t>
            </w:r>
          </w:p>
        </w:tc>
        <w:tc>
          <w:tcPr>
            <w:tcW w:w="555" w:type="pct"/>
            <w:vMerge w:val="restart"/>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110" w:type="pct"/>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完成学校建设工程1所</w:t>
            </w:r>
          </w:p>
        </w:tc>
        <w:tc>
          <w:tcPr>
            <w:tcW w:w="55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5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single" w:color="000000" w:sz="8"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完成学校提升改造工程3所</w:t>
            </w:r>
          </w:p>
        </w:tc>
        <w:tc>
          <w:tcPr>
            <w:tcW w:w="55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55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产出质量</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工程验收合格率</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工程建设规范率</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产出时效</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资金拨付及时性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工程竣工及时性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产出成本</w:t>
            </w:r>
          </w:p>
        </w:tc>
        <w:tc>
          <w:tcPr>
            <w:tcW w:w="555"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10" w:type="pct"/>
            <w:gridSpan w:val="2"/>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成本节约率</w:t>
            </w:r>
          </w:p>
        </w:tc>
        <w:tc>
          <w:tcPr>
            <w:tcW w:w="555"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6"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效益</w:t>
            </w:r>
          </w:p>
        </w:tc>
        <w:tc>
          <w:tcPr>
            <w:tcW w:w="555" w:type="pct"/>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社会效益</w:t>
            </w:r>
          </w:p>
        </w:tc>
        <w:tc>
          <w:tcPr>
            <w:tcW w:w="555" w:type="pct"/>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10" w:type="pct"/>
            <w:gridSpan w:val="2"/>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促进基础教育均衡发展</w:t>
            </w:r>
          </w:p>
        </w:tc>
        <w:tc>
          <w:tcPr>
            <w:tcW w:w="555"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6" w:type="pct"/>
            <w:tcBorders>
              <w:top w:val="single" w:color="auto" w:sz="4" w:space="0"/>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single" w:color="auto" w:sz="4" w:space="0"/>
              <w:left w:val="single" w:color="auto" w:sz="4"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single" w:color="auto" w:sz="4" w:space="0"/>
              <w:left w:val="single" w:color="000000" w:sz="8" w:space="0"/>
              <w:bottom w:val="nil"/>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single" w:color="auto" w:sz="4" w:space="0"/>
              <w:left w:val="single" w:color="000000" w:sz="8" w:space="0"/>
              <w:bottom w:val="nil"/>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提升办学条件</w:t>
            </w:r>
          </w:p>
        </w:tc>
        <w:tc>
          <w:tcPr>
            <w:tcW w:w="555"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6"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auto" w:sz="4"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生态效益</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110"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环境污染投诉率</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auto" w:sz="4"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可持续影响</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长效维护制度健全性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auto" w:sz="4"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满意度</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教师满意度≥95%</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auto" w:sz="4"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家长满意度≥95%</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总分</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55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评价等次</w:t>
            </w:r>
          </w:p>
        </w:tc>
        <w:tc>
          <w:tcPr>
            <w:tcW w:w="4444" w:type="pct"/>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优√ 良¨ 中¨ 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444" w:type="pct"/>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100-90（含）分为优、90-80（含）分为良、80-60（含）分为中、60分以下为差</w:t>
            </w:r>
          </w:p>
        </w:tc>
      </w:tr>
    </w:tbl>
    <w:p>
      <w:pPr>
        <w:pStyle w:val="2"/>
      </w:pPr>
    </w:p>
    <w:sectPr>
      <w:pgSz w:w="11906" w:h="16838"/>
      <w:pgMar w:top="1797" w:right="1440" w:bottom="1797" w:left="1440" w:header="850"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rPr>
                              <w:rFonts w:cs="Times New Roma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10"/>
                      <w:rPr>
                        <w:rFonts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1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rPr>
                              <w:rFonts w:cs="Times New Roma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QIElW9IBAACiAwAADgAAAAAAAAABACAAAAAfAQAA&#10;ZHJzL2Uyb0RvYy54bWxQSwUGAAAAAAYABgBZAQAAYwUAAAAA&#10;">
              <v:fill on="f" focussize="0,0"/>
              <v:stroke on="f" weight="0.5pt"/>
              <v:imagedata o:title=""/>
              <o:lock v:ext="edit" aspectratio="f"/>
              <v:textbox inset="0mm,0mm,0mm,0mm" style="mso-fit-shape-to-text:t;">
                <w:txbxContent>
                  <w:p>
                    <w:pPr>
                      <w:pStyle w:val="10"/>
                      <w:rPr>
                        <w:rFonts w:cs="Times New Roma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ascii="宋体" w:hAnsi="宋体" w:eastAsia="宋体" w:cs="宋体"/>
        <w:sz w:val="18"/>
        <w:szCs w:val="18"/>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DD57D"/>
    <w:multiLevelType w:val="singleLevel"/>
    <w:tmpl w:val="A72DD57D"/>
    <w:lvl w:ilvl="0" w:tentative="0">
      <w:start w:val="6"/>
      <w:numFmt w:val="chineseCounting"/>
      <w:suff w:val="nothing"/>
      <w:lvlText w:val="%1、"/>
      <w:lvlJc w:val="left"/>
      <w:rPr>
        <w:rFonts w:hint="eastAsia"/>
      </w:rPr>
    </w:lvl>
  </w:abstractNum>
  <w:abstractNum w:abstractNumId="1">
    <w:nsid w:val="EAA9CABF"/>
    <w:multiLevelType w:val="singleLevel"/>
    <w:tmpl w:val="EAA9CABF"/>
    <w:lvl w:ilvl="0" w:tentative="0">
      <w:start w:val="1"/>
      <w:numFmt w:val="decimal"/>
      <w:suff w:val="nothing"/>
      <w:lvlText w:val="（%1）"/>
      <w:lvlJc w:val="left"/>
    </w:lvl>
  </w:abstractNum>
  <w:abstractNum w:abstractNumId="2">
    <w:nsid w:val="35C39AE4"/>
    <w:multiLevelType w:val="singleLevel"/>
    <w:tmpl w:val="35C39AE4"/>
    <w:lvl w:ilvl="0" w:tentative="0">
      <w:start w:val="2"/>
      <w:numFmt w:val="chineseCounting"/>
      <w:suff w:val="nothing"/>
      <w:lvlText w:val="（%1）"/>
      <w:lvlJc w:val="left"/>
      <w:rPr>
        <w:rFonts w:hint="eastAsia"/>
      </w:rPr>
    </w:lvl>
  </w:abstractNum>
  <w:abstractNum w:abstractNumId="3">
    <w:nsid w:val="7F21121E"/>
    <w:multiLevelType w:val="singleLevel"/>
    <w:tmpl w:val="7F21121E"/>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MzIzOGYwMDg4MTM0ZDVlYjI5MGNiNzM1NTc0NmUifQ=="/>
  </w:docVars>
  <w:rsids>
    <w:rsidRoot w:val="1BBE4BCE"/>
    <w:rsid w:val="04756598"/>
    <w:rsid w:val="06361B7E"/>
    <w:rsid w:val="0D0522AA"/>
    <w:rsid w:val="117C1505"/>
    <w:rsid w:val="19992034"/>
    <w:rsid w:val="1A1D3CD0"/>
    <w:rsid w:val="1BBE4BCE"/>
    <w:rsid w:val="1EE7292B"/>
    <w:rsid w:val="1FF71F26"/>
    <w:rsid w:val="24631F8A"/>
    <w:rsid w:val="24966BA7"/>
    <w:rsid w:val="347D07F4"/>
    <w:rsid w:val="34921CCB"/>
    <w:rsid w:val="358163FE"/>
    <w:rsid w:val="37913D71"/>
    <w:rsid w:val="3B286FE0"/>
    <w:rsid w:val="47736B62"/>
    <w:rsid w:val="49674B64"/>
    <w:rsid w:val="4CA55B6B"/>
    <w:rsid w:val="541F21E2"/>
    <w:rsid w:val="56AD5FD2"/>
    <w:rsid w:val="5797131D"/>
    <w:rsid w:val="59710670"/>
    <w:rsid w:val="59AD7A1D"/>
    <w:rsid w:val="5B614858"/>
    <w:rsid w:val="5DF75994"/>
    <w:rsid w:val="620B1182"/>
    <w:rsid w:val="6BCC66ED"/>
    <w:rsid w:val="732A7E96"/>
    <w:rsid w:val="758F5081"/>
    <w:rsid w:val="76512B16"/>
    <w:rsid w:val="76526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9"/>
    <w:pPr>
      <w:keepNext/>
      <w:keepLines/>
      <w:spacing w:line="576" w:lineRule="auto"/>
      <w:outlineLvl w:val="0"/>
    </w:pPr>
    <w:rPr>
      <w:rFonts w:eastAsia="黑体"/>
      <w:b/>
      <w:bCs/>
      <w:kern w:val="44"/>
      <w:sz w:val="32"/>
      <w:szCs w:val="32"/>
    </w:rPr>
  </w:style>
  <w:style w:type="paragraph" w:styleId="5">
    <w:name w:val="heading 2"/>
    <w:basedOn w:val="1"/>
    <w:next w:val="1"/>
    <w:qFormat/>
    <w:uiPriority w:val="99"/>
    <w:pPr>
      <w:keepNext/>
      <w:keepLines/>
      <w:spacing w:line="413" w:lineRule="auto"/>
      <w:outlineLvl w:val="1"/>
    </w:pPr>
    <w:rPr>
      <w:rFonts w:ascii="Arial" w:hAnsi="Arial" w:eastAsia="黑体" w:cs="Arial"/>
      <w:b/>
      <w:bCs/>
      <w:sz w:val="32"/>
      <w:szCs w:val="32"/>
    </w:rPr>
  </w:style>
  <w:style w:type="paragraph" w:styleId="6">
    <w:name w:val="heading 3"/>
    <w:basedOn w:val="1"/>
    <w:next w:val="1"/>
    <w:qFormat/>
    <w:uiPriority w:val="99"/>
    <w:pPr>
      <w:keepNext/>
      <w:keepLines/>
      <w:spacing w:line="413" w:lineRule="auto"/>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b/>
      <w:bCs/>
    </w:rPr>
  </w:style>
  <w:style w:type="paragraph" w:styleId="3">
    <w:name w:val="Quote"/>
    <w:next w:val="1"/>
    <w:unhideWhenUsed/>
    <w:qFormat/>
    <w:uiPriority w:val="0"/>
    <w:pPr>
      <w:wordWrap w:val="0"/>
      <w:spacing w:before="200" w:beforeLines="0" w:after="160" w:afterLines="0"/>
      <w:ind w:left="864" w:right="864"/>
      <w:jc w:val="center"/>
    </w:pPr>
    <w:rPr>
      <w:rFonts w:hint="default" w:ascii="Times New Roman" w:hAnsi="Times New Roman" w:eastAsia="宋体" w:cs="Times New Roman"/>
      <w:i/>
      <w:sz w:val="21"/>
      <w:szCs w:val="24"/>
      <w:lang w:val="en-US" w:eastAsia="zh-CN" w:bidi="ar-SA"/>
    </w:rPr>
  </w:style>
  <w:style w:type="paragraph" w:styleId="7">
    <w:name w:val="Document Map"/>
    <w:basedOn w:val="1"/>
    <w:qFormat/>
    <w:uiPriority w:val="99"/>
    <w:rPr>
      <w:rFonts w:ascii="宋体" w:cs="宋体"/>
      <w:sz w:val="18"/>
      <w:szCs w:val="18"/>
    </w:rPr>
  </w:style>
  <w:style w:type="paragraph" w:styleId="8">
    <w:name w:val="annotation text"/>
    <w:basedOn w:val="1"/>
    <w:qFormat/>
    <w:uiPriority w:val="0"/>
    <w:pPr>
      <w:jc w:val="left"/>
    </w:pPr>
  </w:style>
  <w:style w:type="paragraph" w:styleId="9">
    <w:name w:val="toc 3"/>
    <w:basedOn w:val="1"/>
    <w:next w:val="1"/>
    <w:qFormat/>
    <w:uiPriority w:val="39"/>
    <w:pPr>
      <w:ind w:left="840" w:leftChars="4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9016"/>
      </w:tabs>
      <w:spacing w:line="480" w:lineRule="exact"/>
    </w:pPr>
  </w:style>
  <w:style w:type="paragraph" w:styleId="13">
    <w:name w:val="toc 2"/>
    <w:basedOn w:val="1"/>
    <w:next w:val="1"/>
    <w:qFormat/>
    <w:uiPriority w:val="39"/>
    <w:pPr>
      <w:ind w:left="420" w:leftChars="200"/>
    </w:pPr>
  </w:style>
  <w:style w:type="paragraph" w:customStyle="1" w:styleId="16">
    <w:name w:val="正文1"/>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12116</Words>
  <Characters>13157</Characters>
  <Lines>0</Lines>
  <Paragraphs>0</Paragraphs>
  <TotalTime>0</TotalTime>
  <ScaleCrop>false</ScaleCrop>
  <LinksUpToDate>false</LinksUpToDate>
  <CharactersWithSpaces>13353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2022-05-31T07:43:00Z</dcterms:created>
  <dc:creator>众口难调</dc:creator>
  <cp:lastModifiedBy>木婉清风</cp:lastModifiedBy>
  <dcterms:modified xsi:type="dcterms:W3CDTF">2023-04-11T06:31:49Z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E4F6BFC26F834EF3BF035613CE54F322</vt:lpwstr>
  </property>
</Properties>
</file>