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南昌市新建区金桥中心小学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tabs>
          <w:tab w:val="left" w:pos="2383"/>
        </w:tabs>
        <w:bidi w:val="0"/>
        <w:jc w:val="left"/>
        <w:rPr>
          <w:rFonts w:hint="eastAsia" w:eastAsia="宋体"/>
          <w:color w:val="auto"/>
          <w:lang w:val="en-US"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南昌市新建区金桥中心小学单位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南昌市新建区金桥中心小学，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实施义务教育，促进基础教育发展。全面贯彻执行国家的教育方针、政策及国家相关的法律法规；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南昌市新建区金桥中心小学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77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77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182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77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77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88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南昌市新建区金桥中心小学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南昌市新建区金桥中心小学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2371.84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增加549.04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增长30.12%,主要原因是人员经费增加。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1745.93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248.12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10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减少15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615.91万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增加315.91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增加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2371.84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增加549.04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增长30.12%,主要原因是人员经费增加。</w:t>
      </w:r>
      <w:r>
        <w:rPr>
          <w:rFonts w:hint="eastAsia"/>
          <w:color w:val="auto"/>
          <w:spacing w:val="11"/>
          <w:lang w:val="en-US" w:eastAsia="zh-CN"/>
        </w:rPr>
        <w:t>；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按支出项目类别划分：基本支出2371.84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增加549.04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rFonts w:hint="eastAsia"/>
          <w:color w:val="auto"/>
          <w:spacing w:val="11"/>
          <w:lang w:val="en-US" w:eastAsia="zh-CN"/>
        </w:rPr>
        <w:t>;其中：工资福利支出2098.6万元, 商品和服务支出235.16万元,对个人和家庭的补助18.08万元, 资本性支出20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rFonts w:hint="eastAsia"/>
          <w:color w:val="auto"/>
          <w:spacing w:val="11"/>
          <w:lang w:val="en-US" w:eastAsia="zh-CN"/>
        </w:rPr>
        <w:t>2371.84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增加549.04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增长30.12%,主要原因是人员经费增加。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2098.6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645.39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235.16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val="en-US" w:eastAsia="zh-CN"/>
        </w:rPr>
        <w:t>减少235.16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主要原因是学校公用开支减少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18.08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增加1.32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主要原因是学校生活补助增加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20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增加0</w:t>
      </w:r>
      <w:r>
        <w:rPr>
          <w:color w:val="auto"/>
          <w:spacing w:val="6"/>
        </w:rPr>
        <w:t>万元；对企业补助（基本建设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1745.93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248.12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16.57%，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1745.93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248.12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16.57%，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1745.93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248.12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5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1699.6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28.25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18.08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元;其中：工资福利支出</w:t>
      </w:r>
      <w:r>
        <w:rPr>
          <w:rFonts w:hint="eastAsia"/>
          <w:color w:val="auto"/>
          <w:spacing w:val="5"/>
          <w:lang w:val="en-US" w:eastAsia="zh-CN"/>
        </w:rPr>
        <w:t>0万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20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20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rPr>
          <w:color w:val="auto"/>
        </w:rPr>
      </w:pPr>
    </w:p>
    <w:p>
      <w:pPr>
        <w:bidi w:val="0"/>
        <w:rPr>
          <w:rFonts w:ascii="Arial" w:hAnsi="Arial" w:eastAsia="Arial" w:cs="Arial"/>
          <w:snapToGrid w:val="0"/>
          <w:color w:val="auto"/>
          <w:kern w:val="0"/>
          <w:sz w:val="21"/>
          <w:szCs w:val="21"/>
          <w:lang w:val="en-US" w:eastAsia="en-US" w:bidi="ar-SA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rPr>
          <w:color w:val="auto"/>
          <w:lang w:val="en-US" w:eastAsia="en-US"/>
        </w:rPr>
      </w:pPr>
    </w:p>
    <w:p>
      <w:pPr>
        <w:bidi w:val="0"/>
        <w:ind w:firstLine="448" w:firstLineChars="0"/>
        <w:jc w:val="left"/>
        <w:rPr>
          <w:color w:val="auto"/>
          <w:lang w:val="en-US" w:eastAsia="en-US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37295" cy="5523230"/>
            <wp:effectExtent l="0" t="0" r="127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729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917305" cy="1767205"/>
            <wp:effectExtent l="0" t="0" r="444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1730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43315" cy="2568575"/>
            <wp:effectExtent l="0" t="0" r="317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331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82050" cy="5473065"/>
            <wp:effectExtent l="0" t="0" r="133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205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6175" cy="2577465"/>
            <wp:effectExtent l="0" t="0" r="1333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617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50935" cy="5304790"/>
            <wp:effectExtent l="0" t="0" r="1016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0935" cy="530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60460" cy="1503680"/>
            <wp:effectExtent l="0" t="0" r="127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046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46185" cy="1764030"/>
            <wp:effectExtent l="0" t="0" r="762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618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04275" cy="1657985"/>
            <wp:effectExtent l="0" t="0" r="1841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42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bookmarkStart w:id="0" w:name="_GoBack"/>
      <w:bookmarkEnd w:id="0"/>
    </w:p>
    <w:p>
      <w:pPr>
        <w:pStyle w:val="2"/>
        <w:rPr>
          <w:color w:val="auto"/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0706624"/>
    <w:rsid w:val="021D103F"/>
    <w:rsid w:val="04DD403E"/>
    <w:rsid w:val="06366C61"/>
    <w:rsid w:val="110747DF"/>
    <w:rsid w:val="1B576388"/>
    <w:rsid w:val="1C695AD2"/>
    <w:rsid w:val="1D0450FA"/>
    <w:rsid w:val="226E0840"/>
    <w:rsid w:val="232D474B"/>
    <w:rsid w:val="266E2E7D"/>
    <w:rsid w:val="271D7617"/>
    <w:rsid w:val="28C32CA0"/>
    <w:rsid w:val="28CB4F5D"/>
    <w:rsid w:val="456A3DB0"/>
    <w:rsid w:val="468A2B19"/>
    <w:rsid w:val="547E1046"/>
    <w:rsid w:val="55C049B9"/>
    <w:rsid w:val="5729189B"/>
    <w:rsid w:val="5B463751"/>
    <w:rsid w:val="5E9B1A98"/>
    <w:rsid w:val="5EFE3FD1"/>
    <w:rsid w:val="5F6C15F8"/>
    <w:rsid w:val="65BF2EF7"/>
    <w:rsid w:val="67DE4BC3"/>
    <w:rsid w:val="67F16B24"/>
    <w:rsid w:val="75B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2788</Words>
  <Characters>3017</Characters>
  <Lines>0</Lines>
  <Paragraphs>0</Paragraphs>
  <TotalTime>0</TotalTime>
  <ScaleCrop>false</ScaleCrop>
  <LinksUpToDate>false</LinksUpToDate>
  <CharactersWithSpaces>3155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