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222222"/>
          <w:spacing w:val="8"/>
          <w:sz w:val="44"/>
          <w:szCs w:val="44"/>
          <w:shd w:val="clear" w:fill="FFFFFF"/>
          <w:lang w:val="en-US" w:eastAsia="zh-CN"/>
        </w:rPr>
      </w:pPr>
      <w:bookmarkStart w:id="0" w:name="_GoBack"/>
      <w:r>
        <w:rPr>
          <w:rFonts w:hint="eastAsia" w:ascii="方正小标宋简体" w:hAnsi="方正小标宋简体" w:eastAsia="方正小标宋简体" w:cs="方正小标宋简体"/>
          <w:b w:val="0"/>
          <w:bCs w:val="0"/>
          <w:i w:val="0"/>
          <w:iCs w:val="0"/>
          <w:caps w:val="0"/>
          <w:color w:val="222222"/>
          <w:spacing w:val="8"/>
          <w:sz w:val="44"/>
          <w:szCs w:val="44"/>
          <w:shd w:val="clear" w:fill="FFFFFF"/>
          <w:lang w:val="en-US" w:eastAsia="zh-CN"/>
        </w:rPr>
        <w:t>线上转学看这里，“一次不跑”更轻松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仿宋" w:hAnsi="仿宋" w:eastAsia="仿宋" w:cs="仿宋"/>
          <w:b w:val="0"/>
          <w:bCs w:val="0"/>
          <w:i w:val="0"/>
          <w:iCs w:val="0"/>
          <w:caps w:val="0"/>
          <w:color w:val="222222"/>
          <w:spacing w:val="8"/>
          <w:sz w:val="32"/>
          <w:szCs w:val="32"/>
          <w:shd w:val="clear" w:fill="FFFFFF"/>
        </w:rPr>
      </w:pPr>
      <w:r>
        <w:rPr>
          <w:rFonts w:hint="eastAsia" w:ascii="仿宋" w:hAnsi="仿宋" w:eastAsia="仿宋" w:cs="仿宋"/>
          <w:b w:val="0"/>
          <w:bCs w:val="0"/>
          <w:i w:val="0"/>
          <w:iCs w:val="0"/>
          <w:caps w:val="0"/>
          <w:color w:val="222222"/>
          <w:spacing w:val="8"/>
          <w:sz w:val="32"/>
          <w:szCs w:val="32"/>
          <w:shd w:val="clear" w:fill="FFFFFF"/>
          <w:lang w:val="en-US" w:eastAsia="zh-CN"/>
        </w:rPr>
        <w:t>新建</w:t>
      </w:r>
      <w:r>
        <w:rPr>
          <w:rFonts w:hint="eastAsia" w:ascii="仿宋" w:hAnsi="仿宋" w:eastAsia="仿宋" w:cs="仿宋"/>
          <w:b w:val="0"/>
          <w:bCs w:val="0"/>
          <w:i w:val="0"/>
          <w:iCs w:val="0"/>
          <w:caps w:val="0"/>
          <w:color w:val="222222"/>
          <w:spacing w:val="8"/>
          <w:sz w:val="32"/>
          <w:szCs w:val="32"/>
          <w:shd w:val="clear" w:fill="FFFFFF"/>
        </w:rPr>
        <w:t>区</w:t>
      </w:r>
      <w:r>
        <w:rPr>
          <w:rFonts w:hint="eastAsia" w:ascii="仿宋" w:hAnsi="仿宋" w:eastAsia="仿宋" w:cs="仿宋"/>
          <w:b w:val="0"/>
          <w:bCs w:val="0"/>
          <w:i w:val="0"/>
          <w:iCs w:val="0"/>
          <w:caps w:val="0"/>
          <w:color w:val="222222"/>
          <w:spacing w:val="8"/>
          <w:sz w:val="32"/>
          <w:szCs w:val="32"/>
          <w:shd w:val="clear" w:fill="FFFFFF"/>
          <w:lang w:val="en-US" w:eastAsia="zh-CN"/>
        </w:rPr>
        <w:t>城区</w:t>
      </w:r>
      <w:r>
        <w:rPr>
          <w:rFonts w:hint="eastAsia" w:ascii="仿宋" w:hAnsi="仿宋" w:eastAsia="仿宋" w:cs="仿宋"/>
          <w:b w:val="0"/>
          <w:bCs w:val="0"/>
          <w:i w:val="0"/>
          <w:iCs w:val="0"/>
          <w:caps w:val="0"/>
          <w:color w:val="222222"/>
          <w:spacing w:val="8"/>
          <w:sz w:val="32"/>
          <w:szCs w:val="32"/>
          <w:shd w:val="clear" w:fill="FFFFFF"/>
        </w:rPr>
        <w:t>义务教育阶段转学申请线上办理</w:t>
      </w:r>
    </w:p>
    <w:bookmarkEnd w:id="0"/>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按照南昌市教育局《关于进一步做好义务教育阶段有关转学工作的通知》，结合学籍管理实际，为更好地服务群众，实现群众“只跑一次”或“一次不跑”，现将</w:t>
      </w:r>
      <w:r>
        <w:rPr>
          <w:rFonts w:hint="eastAsia" w:ascii="仿宋" w:hAnsi="仿宋" w:eastAsia="仿宋" w:cs="仿宋"/>
          <w:sz w:val="32"/>
          <w:szCs w:val="32"/>
          <w:lang w:val="en-US" w:eastAsia="zh-CN"/>
        </w:rPr>
        <w:t>新建</w:t>
      </w:r>
      <w:r>
        <w:rPr>
          <w:rFonts w:hint="eastAsia" w:ascii="仿宋" w:hAnsi="仿宋" w:eastAsia="仿宋" w:cs="仿宋"/>
          <w:sz w:val="32"/>
          <w:szCs w:val="32"/>
        </w:rPr>
        <w:t>区</w:t>
      </w:r>
      <w:r>
        <w:rPr>
          <w:rFonts w:hint="eastAsia" w:ascii="仿宋" w:hAnsi="仿宋" w:eastAsia="仿宋" w:cs="仿宋"/>
          <w:sz w:val="32"/>
          <w:szCs w:val="32"/>
          <w:lang w:val="en-US" w:eastAsia="zh-CN"/>
        </w:rPr>
        <w:t>城区</w:t>
      </w:r>
      <w:r>
        <w:rPr>
          <w:rFonts w:hint="eastAsia" w:ascii="仿宋" w:hAnsi="仿宋" w:eastAsia="仿宋" w:cs="仿宋"/>
          <w:sz w:val="32"/>
          <w:szCs w:val="32"/>
        </w:rPr>
        <w:t>义务教育阶段有关转学工作事项通知如下：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一、转学申请时间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每学期开学前三周开始申报（2022年秋季转学将于8月10日开始）至开学前一周截止</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即8月24日</w:t>
      </w:r>
      <w:r>
        <w:rPr>
          <w:rFonts w:hint="eastAsia" w:ascii="仿宋" w:hAnsi="仿宋" w:eastAsia="仿宋" w:cs="仿宋"/>
          <w:sz w:val="32"/>
          <w:szCs w:val="32"/>
          <w:lang w:eastAsia="zh-CN"/>
        </w:rPr>
        <w:t>）</w:t>
      </w:r>
      <w:r>
        <w:rPr>
          <w:rFonts w:hint="eastAsia" w:ascii="仿宋" w:hAnsi="仿宋" w:eastAsia="仿宋" w:cs="仿宋"/>
          <w:sz w:val="32"/>
          <w:szCs w:val="32"/>
        </w:rPr>
        <w:t>。预留一周时间供学校、教育主管部门集中审核，办理有关转学手续。原则上,申报时间过后不予受理。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二、转学办理方式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1.办理方式：线上办理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2.办理网址：http://jyfw.nceduc.cn/</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进入平台后点击【用户中心】进行登录操作,如无账号,则使用手机号码注册。登录后,进入网站首页后点击【义务教育业务办理】,点击【办理中小学转入就学】--【立即办理】,填写转学申请信息提交即可。各有关学校及</w:t>
      </w:r>
      <w:r>
        <w:rPr>
          <w:rFonts w:hint="eastAsia" w:ascii="仿宋" w:hAnsi="仿宋" w:eastAsia="仿宋" w:cs="仿宋"/>
          <w:sz w:val="32"/>
          <w:szCs w:val="32"/>
          <w:lang w:val="en-US" w:eastAsia="zh-CN"/>
        </w:rPr>
        <w:t>新建</w:t>
      </w:r>
      <w:r>
        <w:rPr>
          <w:rFonts w:hint="eastAsia" w:ascii="仿宋" w:hAnsi="仿宋" w:eastAsia="仿宋" w:cs="仿宋"/>
          <w:sz w:val="32"/>
          <w:szCs w:val="32"/>
        </w:rPr>
        <w:t>区教育体育局将在平台上予以核办。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三、转学申请条件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义务教育阶段已在</w:t>
      </w:r>
      <w:r>
        <w:rPr>
          <w:rFonts w:hint="eastAsia" w:ascii="仿宋" w:hAnsi="仿宋" w:eastAsia="仿宋" w:cs="仿宋"/>
          <w:sz w:val="32"/>
          <w:szCs w:val="32"/>
          <w:lang w:val="en-US" w:eastAsia="zh-CN"/>
        </w:rPr>
        <w:t>城区</w:t>
      </w:r>
      <w:r>
        <w:rPr>
          <w:rFonts w:hint="eastAsia" w:ascii="仿宋" w:hAnsi="仿宋" w:eastAsia="仿宋" w:cs="仿宋"/>
          <w:sz w:val="32"/>
          <w:szCs w:val="32"/>
        </w:rPr>
        <w:t>范围内分配学位的学生原则上不得转学。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符合有下列情况之一的，可申请转学：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1.因监护人原有住房拆迁或交易等原因发生实际居住地变更而难以在原就读学校学习的。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2.外来务工人员由外地来</w:t>
      </w:r>
      <w:r>
        <w:rPr>
          <w:rFonts w:hint="eastAsia" w:ascii="仿宋" w:hAnsi="仿宋" w:eastAsia="仿宋" w:cs="仿宋"/>
          <w:sz w:val="32"/>
          <w:szCs w:val="32"/>
          <w:lang w:val="en-US" w:eastAsia="zh-CN"/>
        </w:rPr>
        <w:t>区</w:t>
      </w:r>
      <w:r>
        <w:rPr>
          <w:rFonts w:hint="eastAsia" w:ascii="仿宋" w:hAnsi="仿宋" w:eastAsia="仿宋" w:cs="仿宋"/>
          <w:sz w:val="32"/>
          <w:szCs w:val="32"/>
        </w:rPr>
        <w:t>务工,其随迁子女需转入本</w:t>
      </w:r>
      <w:r>
        <w:rPr>
          <w:rFonts w:hint="eastAsia" w:ascii="仿宋" w:hAnsi="仿宋" w:eastAsia="仿宋" w:cs="仿宋"/>
          <w:sz w:val="32"/>
          <w:szCs w:val="32"/>
          <w:lang w:val="en-US" w:eastAsia="zh-CN"/>
        </w:rPr>
        <w:t>区</w:t>
      </w:r>
      <w:r>
        <w:rPr>
          <w:rFonts w:hint="eastAsia" w:ascii="仿宋" w:hAnsi="仿宋" w:eastAsia="仿宋" w:cs="仿宋"/>
          <w:sz w:val="32"/>
          <w:szCs w:val="32"/>
        </w:rPr>
        <w:t>学校就读且提供教育行政部门规定的证明材料的。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3.军人子女、高层次人才子女等政策性安置的。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4.其他特殊原因确需转学的。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四、转学申请家长操作步骤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第一步：登录系统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网站地址：http://jyfw.nceduc.cn/</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进入平台后点击【用户中心】进行登录操作。如无账号，则使用手机号码注册。</w:t>
      </w:r>
    </w:p>
    <w:p>
      <w:r>
        <w:rPr>
          <w:rFonts w:hint="eastAsia" w:ascii="微软雅黑" w:hAnsi="微软雅黑" w:eastAsia="微软雅黑" w:cs="微软雅黑"/>
        </w:rPr>
        <w:drawing>
          <wp:inline distT="0" distB="0" distL="0" distR="0">
            <wp:extent cx="5270500" cy="2653030"/>
            <wp:effectExtent l="0" t="0" r="635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26530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第二步：填写申请单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登录成功后进入个人中心页面，点击如下图的logo，进入门户首页。</w:t>
      </w:r>
    </w:p>
    <w:p>
      <w:pPr>
        <w:numPr>
          <w:ilvl w:val="0"/>
          <w:numId w:val="0"/>
        </w:numPr>
        <w:rPr>
          <w:rFonts w:hint="eastAsia" w:ascii="微软雅黑" w:hAnsi="微软雅黑" w:eastAsia="微软雅黑" w:cs="微软雅黑"/>
        </w:rPr>
      </w:pPr>
      <w:r>
        <w:rPr>
          <w:rFonts w:ascii="宋体" w:hAnsi="宋体" w:eastAsia="宋体" w:cs="宋体"/>
          <w:sz w:val="24"/>
          <w:szCs w:val="24"/>
        </w:rPr>
        <w:drawing>
          <wp:inline distT="0" distB="0" distL="114300" distR="114300">
            <wp:extent cx="5276850" cy="283845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5276850" cy="28384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2、进入网站首页后点击【义务教育业务办理】，如下图：</w:t>
      </w:r>
    </w:p>
    <w:p>
      <w:pPr>
        <w:rPr>
          <w:rFonts w:ascii="微软雅黑" w:hAnsi="微软雅黑" w:eastAsia="微软雅黑" w:cs="微软雅黑"/>
        </w:rPr>
      </w:pPr>
      <w:r>
        <w:rPr>
          <w:rFonts w:hint="eastAsia" w:ascii="微软雅黑" w:hAnsi="微软雅黑" w:eastAsia="微软雅黑" w:cs="微软雅黑"/>
        </w:rPr>
        <w:drawing>
          <wp:inline distT="0" distB="0" distL="0" distR="0">
            <wp:extent cx="5270500" cy="25647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0500" cy="2564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3、进入办理义务教育业务办理，点击【办理中小学转入就学】--【立即办理】。</w:t>
      </w:r>
    </w:p>
    <w:p>
      <w:pPr>
        <w:rPr>
          <w:rFonts w:ascii="微软雅黑" w:hAnsi="微软雅黑" w:eastAsia="微软雅黑" w:cs="微软雅黑"/>
        </w:rPr>
      </w:pPr>
      <w:r>
        <w:rPr>
          <w:rFonts w:hint="eastAsia" w:ascii="微软雅黑" w:hAnsi="微软雅黑" w:eastAsia="微软雅黑" w:cs="微软雅黑"/>
        </w:rPr>
        <w:drawing>
          <wp:inline distT="0" distB="0" distL="0" distR="0">
            <wp:extent cx="5270500" cy="2606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0500" cy="2606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第三步：提交办理申请</w:t>
      </w:r>
    </w:p>
    <w:p>
      <w:pPr>
        <w:ind w:firstLine="640" w:firstLineChars="200"/>
        <w:rPr>
          <w:rFonts w:hint="eastAsia" w:ascii="仿宋" w:hAnsi="仿宋" w:eastAsia="仿宋" w:cs="仿宋"/>
          <w:bCs w:val="0"/>
          <w:kern w:val="2"/>
          <w:sz w:val="32"/>
          <w:szCs w:val="32"/>
          <w:lang w:val="en-US" w:eastAsia="zh-CN" w:bidi="ar-SA"/>
        </w:rPr>
      </w:pPr>
      <w:r>
        <w:rPr>
          <w:rFonts w:hint="eastAsia" w:ascii="仿宋" w:hAnsi="仿宋" w:eastAsia="仿宋" w:cs="仿宋"/>
          <w:bCs w:val="0"/>
          <w:kern w:val="2"/>
          <w:sz w:val="32"/>
          <w:szCs w:val="32"/>
          <w:lang w:val="en-US" w:eastAsia="zh-CN" w:bidi="ar-SA"/>
        </w:rPr>
        <w:t>按页面要求</w:t>
      </w:r>
      <w:r>
        <w:rPr>
          <w:rFonts w:hint="eastAsia" w:ascii="仿宋" w:hAnsi="仿宋" w:eastAsia="仿宋" w:cs="仿宋"/>
          <w:sz w:val="32"/>
          <w:szCs w:val="32"/>
          <w:lang w:val="en-US" w:eastAsia="zh-CN"/>
        </w:rPr>
        <w:t>填写</w:t>
      </w:r>
      <w:r>
        <w:rPr>
          <w:rFonts w:hint="eastAsia" w:ascii="仿宋" w:hAnsi="仿宋" w:eastAsia="仿宋" w:cs="仿宋"/>
          <w:bCs w:val="0"/>
          <w:kern w:val="2"/>
          <w:sz w:val="32"/>
          <w:szCs w:val="32"/>
          <w:lang w:val="en-US" w:eastAsia="zh-CN" w:bidi="ar-SA"/>
        </w:rPr>
        <w:t>完整的内容，填写完成后点击【提交申请】。</w:t>
      </w:r>
    </w:p>
    <w:p>
      <w:pPr>
        <w:rPr>
          <w:rFonts w:ascii="微软雅黑" w:hAnsi="微软雅黑" w:eastAsia="微软雅黑" w:cs="微软雅黑"/>
        </w:rPr>
      </w:pPr>
      <w:r>
        <w:rPr>
          <w:rFonts w:hint="eastAsia" w:ascii="微软雅黑" w:hAnsi="微软雅黑" w:eastAsia="微软雅黑" w:cs="微软雅黑"/>
        </w:rPr>
        <w:drawing>
          <wp:inline distT="0" distB="0" distL="0" distR="0">
            <wp:extent cx="5270500" cy="352996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70500" cy="3529965"/>
                    </a:xfrm>
                    <a:prstGeom prst="rect">
                      <a:avLst/>
                    </a:prstGeom>
                  </pic:spPr>
                </pic:pic>
              </a:graphicData>
            </a:graphic>
          </wp:inline>
        </w:drawing>
      </w:r>
    </w:p>
    <w:p>
      <w:pPr>
        <w:rPr>
          <w:rFonts w:ascii="微软雅黑" w:hAnsi="微软雅黑" w:eastAsia="微软雅黑" w:cs="微软雅黑"/>
        </w:rPr>
      </w:pPr>
      <w:r>
        <w:rPr>
          <w:rFonts w:hint="eastAsia" w:ascii="微软雅黑" w:hAnsi="微软雅黑" w:eastAsia="微软雅黑" w:cs="微软雅黑"/>
        </w:rPr>
        <w:drawing>
          <wp:inline distT="0" distB="0" distL="0" distR="0">
            <wp:extent cx="5270500" cy="25190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0500" cy="25190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第四步：查看申请进度</w:t>
      </w:r>
    </w:p>
    <w:p>
      <w:pPr>
        <w:numPr>
          <w:ilvl w:val="0"/>
          <w:numId w:val="0"/>
        </w:numPr>
        <w:ind w:firstLine="640" w:firstLineChars="200"/>
        <w:rPr>
          <w:rFonts w:hint="eastAsia" w:ascii="仿宋" w:hAnsi="仿宋" w:eastAsia="仿宋" w:cs="仿宋"/>
          <w:bCs w:val="0"/>
          <w:kern w:val="2"/>
          <w:sz w:val="32"/>
          <w:szCs w:val="32"/>
          <w:lang w:val="en-US" w:eastAsia="zh-CN" w:bidi="ar-SA"/>
        </w:rPr>
      </w:pPr>
      <w:r>
        <w:rPr>
          <w:rFonts w:hint="eastAsia" w:ascii="仿宋" w:hAnsi="仿宋" w:eastAsia="仿宋" w:cs="仿宋"/>
          <w:bCs w:val="0"/>
          <w:kern w:val="2"/>
          <w:sz w:val="32"/>
          <w:szCs w:val="32"/>
          <w:lang w:val="en-US" w:eastAsia="zh-CN" w:bidi="ar-SA"/>
        </w:rPr>
        <w:t>1.点击用户中心-业务办理查看工单详情</w:t>
      </w:r>
    </w:p>
    <w:p>
      <w:pPr>
        <w:numPr>
          <w:ilvl w:val="0"/>
          <w:numId w:val="0"/>
        </w:numPr>
        <w:ind w:firstLine="640" w:firstLineChars="200"/>
        <w:rPr>
          <w:rFonts w:hint="eastAsia" w:ascii="仿宋" w:hAnsi="仿宋" w:eastAsia="仿宋" w:cs="仿宋"/>
          <w:bCs w:val="0"/>
          <w:kern w:val="2"/>
          <w:sz w:val="32"/>
          <w:szCs w:val="32"/>
          <w:lang w:val="en-US" w:eastAsia="zh-CN" w:bidi="ar-SA"/>
        </w:rPr>
      </w:pPr>
      <w:r>
        <w:rPr>
          <w:rFonts w:hint="eastAsia" w:ascii="仿宋" w:hAnsi="仿宋" w:eastAsia="仿宋" w:cs="仿宋"/>
          <w:bCs w:val="0"/>
          <w:kern w:val="2"/>
          <w:sz w:val="32"/>
          <w:szCs w:val="32"/>
          <w:lang w:val="en-US" w:eastAsia="zh-CN" w:bidi="ar-SA"/>
        </w:rPr>
        <w:t>2.点击详情-申请进度进行查看办理进度详情</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温馨提示：</w:t>
      </w:r>
    </w:p>
    <w:p>
      <w:pPr>
        <w:ind w:firstLine="640" w:firstLineChars="200"/>
        <w:rPr>
          <w:rFonts w:hint="eastAsia" w:ascii="仿宋" w:hAnsi="仿宋" w:eastAsia="仿宋" w:cs="仿宋"/>
          <w:bCs w:val="0"/>
          <w:kern w:val="2"/>
          <w:sz w:val="32"/>
          <w:szCs w:val="32"/>
          <w:lang w:val="en-US" w:eastAsia="zh-CN" w:bidi="ar-SA"/>
        </w:rPr>
      </w:pPr>
      <w:r>
        <w:rPr>
          <w:rFonts w:hint="eastAsia" w:ascii="仿宋" w:hAnsi="仿宋" w:eastAsia="仿宋" w:cs="仿宋"/>
          <w:bCs w:val="0"/>
          <w:kern w:val="2"/>
          <w:sz w:val="32"/>
          <w:szCs w:val="32"/>
          <w:lang w:val="en-US" w:eastAsia="zh-CN" w:bidi="ar-SA"/>
        </w:rPr>
        <w:t>1.为维护学校正常教育教学秩序,学期中途不办理转学。义务教育阶段中小学起始年级的第一学期及毕业年级的第二学期,原则上不予办理转学手续。</w:t>
      </w:r>
    </w:p>
    <w:p>
      <w:pPr>
        <w:ind w:firstLine="640" w:firstLineChars="200"/>
        <w:rPr>
          <w:rFonts w:hint="default" w:ascii="仿宋" w:hAnsi="仿宋" w:eastAsia="仿宋" w:cs="仿宋"/>
          <w:bCs w:val="0"/>
          <w:kern w:val="2"/>
          <w:sz w:val="32"/>
          <w:szCs w:val="32"/>
          <w:lang w:val="en-US" w:eastAsia="zh-CN" w:bidi="ar-SA"/>
        </w:rPr>
      </w:pPr>
      <w:r>
        <w:rPr>
          <w:rFonts w:hint="eastAsia" w:ascii="仿宋" w:hAnsi="仿宋" w:eastAsia="仿宋" w:cs="仿宋"/>
          <w:bCs w:val="0"/>
          <w:kern w:val="2"/>
          <w:sz w:val="32"/>
          <w:szCs w:val="32"/>
          <w:lang w:val="en-US" w:eastAsia="zh-CN" w:bidi="ar-SA"/>
        </w:rPr>
        <w:t>2.民办义务教育学校自2022年起,暂停审批转入学生,符合转学条件的,由新建区教体局引导其转入公办义务教育学校就读。</w:t>
      </w:r>
    </w:p>
    <w:p>
      <w:pPr>
        <w:ind w:firstLine="640" w:firstLineChars="200"/>
        <w:rPr>
          <w:rFonts w:hint="eastAsia" w:ascii="仿宋" w:hAnsi="仿宋" w:eastAsia="仿宋" w:cs="仿宋"/>
          <w:bCs w:val="0"/>
          <w:kern w:val="2"/>
          <w:sz w:val="32"/>
          <w:szCs w:val="32"/>
          <w:lang w:val="en-US" w:eastAsia="zh-CN" w:bidi="ar-SA"/>
        </w:rPr>
      </w:pPr>
      <w:r>
        <w:rPr>
          <w:rFonts w:hint="eastAsia" w:ascii="仿宋" w:hAnsi="仿宋" w:eastAsia="仿宋" w:cs="仿宋"/>
          <w:bCs w:val="0"/>
          <w:kern w:val="2"/>
          <w:sz w:val="32"/>
          <w:szCs w:val="32"/>
          <w:lang w:val="en-US" w:eastAsia="zh-CN" w:bidi="ar-SA"/>
        </w:rPr>
        <w:t>3.如果符合转学条件的学生未超过学校接纳能力，则全部接受；如果符合条件的学生超过学校接纳能力，按教育行政部门有关文件明确的类别顺序依次接收，其他学生由区教体局统筹调剂。</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EEB51D"/>
    <w:multiLevelType w:val="multilevel"/>
    <w:tmpl w:val="DFEEB51D"/>
    <w:lvl w:ilvl="0" w:tentative="0">
      <w:start w:val="1"/>
      <w:numFmt w:val="chineseCounting"/>
      <w:suff w:val="nothing"/>
      <w:lvlText w:val="第%1章　"/>
      <w:lvlJc w:val="left"/>
      <w:pPr>
        <w:ind w:left="0" w:firstLine="402"/>
      </w:pPr>
      <w:rPr>
        <w:rFonts w:hint="eastAsia"/>
      </w:rPr>
    </w:lvl>
    <w:lvl w:ilvl="1" w:tentative="0">
      <w:start w:val="1"/>
      <w:numFmt w:val="chineseCounting"/>
      <w:pStyle w:val="3"/>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WYwODdjYWVhNzk1Zjg1ODZiZGIwZTI2NjE1OGEifQ=="/>
  </w:docVars>
  <w:rsids>
    <w:rsidRoot w:val="00000000"/>
    <w:rsid w:val="0B5907F8"/>
    <w:rsid w:val="41657EB1"/>
    <w:rsid w:val="5616348E"/>
    <w:rsid w:val="70847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9"/>
    <w:pPr>
      <w:keepNext/>
      <w:keepLines/>
      <w:numPr>
        <w:ilvl w:val="1"/>
        <w:numId w:val="1"/>
      </w:numPr>
      <w:spacing w:before="260" w:after="260" w:line="413" w:lineRule="auto"/>
      <w:ind w:left="575" w:hanging="575"/>
      <w:jc w:val="left"/>
      <w:outlineLvl w:val="1"/>
    </w:pPr>
    <w:rPr>
      <w:rFonts w:ascii="Arial" w:hAnsi="Arial" w:eastAsia="华文中宋" w:cs="Times New Roman"/>
      <w:bCs/>
      <w:sz w:val="30"/>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998</Words>
  <Characters>1065</Characters>
  <Lines>0</Lines>
  <Paragraphs>0</Paragraphs>
  <TotalTime>37</TotalTime>
  <ScaleCrop>false</ScaleCrop>
  <LinksUpToDate>false</LinksUpToDate>
  <CharactersWithSpaces>1065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2022-08-03T07:09:00Z</dcterms:created>
  <dc:creator>Lenovo</dc:creator>
  <cp:lastModifiedBy>凡心春随</cp:lastModifiedBy>
  <dcterms:modified xsi:type="dcterms:W3CDTF">2022-08-10T02:46:33Z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607F55F02DCD433FBF6765A0508D2EDA</vt:lpwstr>
  </property>
</Properties>
</file>